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042633EA" w:rsidR="00ED0523" w:rsidRPr="005A4792" w:rsidRDefault="005A4792" w:rsidP="00ED0523">
      <w:pPr>
        <w:pStyle w:val="DefaultText"/>
        <w:widowControl/>
        <w:jc w:val="center"/>
        <w:rPr>
          <w:rStyle w:val="InitialStyle"/>
          <w:rFonts w:cs="Arial"/>
          <w:sz w:val="32"/>
          <w:szCs w:val="32"/>
        </w:rPr>
      </w:pPr>
      <w:r w:rsidRPr="005A4792">
        <w:rPr>
          <w:rFonts w:cs="Arial"/>
          <w:noProof/>
        </w:rPr>
        <w:drawing>
          <wp:anchor distT="0" distB="0" distL="114300" distR="114300" simplePos="0" relativeHeight="251659264" behindDoc="0" locked="0" layoutInCell="1" allowOverlap="1" wp14:anchorId="1D97DE9E" wp14:editId="5A607778">
            <wp:simplePos x="0" y="0"/>
            <wp:positionH relativeFrom="margin">
              <wp:align>right</wp:align>
            </wp:positionH>
            <wp:positionV relativeFrom="margin">
              <wp:align>top</wp:align>
            </wp:positionV>
            <wp:extent cx="1247775" cy="1247775"/>
            <wp:effectExtent l="0" t="0" r="9525" b="952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sidRPr="005A4792">
        <w:rPr>
          <w:rFonts w:cs="Arial"/>
          <w:noProof/>
        </w:rPr>
        <w:drawing>
          <wp:anchor distT="0" distB="0" distL="114300" distR="114300" simplePos="0" relativeHeight="251658240" behindDoc="0" locked="0" layoutInCell="1" allowOverlap="1" wp14:anchorId="2BCA32DF" wp14:editId="5926AF07">
            <wp:simplePos x="0" y="0"/>
            <wp:positionH relativeFrom="margin">
              <wp:align>left</wp:align>
            </wp:positionH>
            <wp:positionV relativeFrom="paragraph">
              <wp:posOffset>0</wp:posOffset>
            </wp:positionV>
            <wp:extent cx="1028700" cy="1312545"/>
            <wp:effectExtent l="0" t="0" r="0" b="1905"/>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312545"/>
                    </a:xfrm>
                    <a:prstGeom prst="rect">
                      <a:avLst/>
                    </a:prstGeom>
                    <a:noFill/>
                  </pic:spPr>
                </pic:pic>
              </a:graphicData>
            </a:graphic>
            <wp14:sizeRelH relativeFrom="margin">
              <wp14:pctWidth>0</wp14:pctWidth>
            </wp14:sizeRelH>
            <wp14:sizeRelV relativeFrom="margin">
              <wp14:pctHeight>0</wp14:pctHeight>
            </wp14:sizeRelV>
          </wp:anchor>
        </w:drawing>
      </w:r>
      <w:r w:rsidRPr="005A4792">
        <w:rPr>
          <w:rStyle w:val="InitialStyle"/>
          <w:rFonts w:cs="Arial"/>
          <w:sz w:val="32"/>
          <w:szCs w:val="32"/>
        </w:rPr>
        <w:t xml:space="preserve">State </w:t>
      </w:r>
      <w:r>
        <w:rPr>
          <w:rStyle w:val="InitialStyle"/>
          <w:rFonts w:cs="Arial"/>
          <w:sz w:val="32"/>
          <w:szCs w:val="32"/>
        </w:rPr>
        <w:t>o</w:t>
      </w:r>
      <w:r w:rsidRPr="005A4792">
        <w:rPr>
          <w:rStyle w:val="InitialStyle"/>
          <w:rFonts w:cs="Arial"/>
          <w:sz w:val="32"/>
          <w:szCs w:val="32"/>
        </w:rPr>
        <w:t>f Maine</w:t>
      </w:r>
    </w:p>
    <w:p w14:paraId="21ABEC27" w14:textId="77777777" w:rsidR="005A4792" w:rsidRDefault="005A4792" w:rsidP="006C58E4">
      <w:pPr>
        <w:pStyle w:val="DefaultText"/>
        <w:widowControl/>
        <w:rPr>
          <w:rStyle w:val="InitialStyle"/>
          <w:rFonts w:cs="Arial"/>
          <w:bCs/>
          <w:iCs/>
        </w:rPr>
      </w:pPr>
    </w:p>
    <w:p w14:paraId="2504C9A9" w14:textId="77777777" w:rsidR="005A4792" w:rsidRPr="005A4792" w:rsidRDefault="005A4792" w:rsidP="005A4792">
      <w:pPr>
        <w:pStyle w:val="DefaultText"/>
        <w:widowControl/>
        <w:jc w:val="center"/>
        <w:rPr>
          <w:rStyle w:val="InitialStyle"/>
          <w:rFonts w:cs="Arial"/>
          <w:bCs/>
          <w:iCs/>
          <w:smallCaps/>
          <w:sz w:val="48"/>
          <w:szCs w:val="48"/>
        </w:rPr>
      </w:pPr>
      <w:r w:rsidRPr="005A4792">
        <w:rPr>
          <w:rStyle w:val="InitialStyle"/>
          <w:rFonts w:cs="Arial"/>
          <w:bCs/>
          <w:iCs/>
          <w:smallCaps/>
          <w:sz w:val="48"/>
          <w:szCs w:val="48"/>
        </w:rPr>
        <w:t>Volunteer Maine,</w:t>
      </w:r>
    </w:p>
    <w:p w14:paraId="24194F59" w14:textId="2380EDC6" w:rsidR="00ED0523" w:rsidRPr="005A4792" w:rsidRDefault="005A4792" w:rsidP="005A4792">
      <w:pPr>
        <w:pStyle w:val="DefaultText"/>
        <w:widowControl/>
        <w:jc w:val="center"/>
        <w:rPr>
          <w:rStyle w:val="InitialStyle"/>
          <w:rFonts w:cs="Arial"/>
          <w:bCs/>
          <w:iCs/>
          <w:sz w:val="32"/>
          <w:szCs w:val="32"/>
        </w:rPr>
      </w:pPr>
      <w:r w:rsidRPr="005A4792">
        <w:rPr>
          <w:rStyle w:val="InitialStyle"/>
          <w:rFonts w:cs="Arial"/>
          <w:bCs/>
          <w:iCs/>
          <w:smallCaps/>
          <w:sz w:val="32"/>
          <w:szCs w:val="32"/>
        </w:rPr>
        <w:t>The Commission for Community Service</w:t>
      </w:r>
      <w:r w:rsidR="006C58E4" w:rsidRPr="005A4792">
        <w:rPr>
          <w:rStyle w:val="InitialStyle"/>
          <w:rFonts w:cs="Arial"/>
          <w:bCs/>
          <w:iCs/>
          <w:sz w:val="32"/>
          <w:szCs w:val="32"/>
        </w:rPr>
        <w:br w:type="textWrapping" w:clear="all"/>
      </w:r>
    </w:p>
    <w:p w14:paraId="32EEF90A" w14:textId="6672FE45" w:rsidR="004D3071" w:rsidRDefault="00857E11" w:rsidP="00ED0523">
      <w:pPr>
        <w:pStyle w:val="DefaultText"/>
        <w:widowControl/>
        <w:jc w:val="center"/>
        <w:rPr>
          <w:rStyle w:val="InitialStyle"/>
          <w:rFonts w:cs="Arial"/>
          <w:bCs/>
          <w:sz w:val="32"/>
          <w:szCs w:val="32"/>
        </w:rPr>
      </w:pPr>
      <w:r>
        <w:rPr>
          <w:noProof/>
        </w:rPr>
        <w:drawing>
          <wp:anchor distT="0" distB="0" distL="114300" distR="114300" simplePos="0" relativeHeight="251661312" behindDoc="0" locked="0" layoutInCell="1" allowOverlap="1" wp14:anchorId="7F2CB800" wp14:editId="64917781">
            <wp:simplePos x="0" y="0"/>
            <wp:positionH relativeFrom="margin">
              <wp:align>center</wp:align>
            </wp:positionH>
            <wp:positionV relativeFrom="page">
              <wp:posOffset>3446591</wp:posOffset>
            </wp:positionV>
            <wp:extent cx="4343400" cy="3646170"/>
            <wp:effectExtent l="0" t="0" r="0" b="0"/>
            <wp:wrapTopAndBottom/>
            <wp:docPr id="7" name="Picture 7" descr="A group of people on a st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on a stag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43400" cy="3646170"/>
                    </a:xfrm>
                    <a:prstGeom prst="rect">
                      <a:avLst/>
                    </a:prstGeom>
                  </pic:spPr>
                </pic:pic>
              </a:graphicData>
            </a:graphic>
          </wp:anchor>
        </w:drawing>
      </w:r>
    </w:p>
    <w:p w14:paraId="08A3F521" w14:textId="6625AB79" w:rsidR="000E48A9" w:rsidRDefault="00DE5592" w:rsidP="00ED0523">
      <w:pPr>
        <w:pStyle w:val="DefaultText"/>
        <w:widowControl/>
        <w:jc w:val="center"/>
        <w:rPr>
          <w:rStyle w:val="InitialStyle"/>
          <w:rFonts w:cs="Arial"/>
          <w:bCs/>
          <w:sz w:val="32"/>
          <w:szCs w:val="32"/>
        </w:rPr>
      </w:pPr>
      <w:r>
        <w:rPr>
          <w:noProof/>
        </w:rPr>
        <mc:AlternateContent>
          <mc:Choice Requires="wps">
            <w:drawing>
              <wp:anchor distT="0" distB="0" distL="114300" distR="114300" simplePos="0" relativeHeight="251666432" behindDoc="0" locked="0" layoutInCell="1" allowOverlap="1" wp14:anchorId="7CA638DE" wp14:editId="7B59C5BA">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9A974C" w14:textId="1B21B956" w:rsidR="00DE5592" w:rsidRPr="00857E11" w:rsidRDefault="00857E11" w:rsidP="00DE5592">
                            <w:pPr>
                              <w:pStyle w:val="DefaultText"/>
                              <w:jc w:val="center"/>
                              <w:rPr>
                                <w:rFonts w:cs="Arial"/>
                                <w:b/>
                                <w:bCs/>
                                <w:color w:val="3B8561"/>
                                <w:sz w:val="56"/>
                                <w:szCs w:val="56"/>
                                <w14:textOutline w14:w="0" w14:cap="flat" w14:cmpd="sng" w14:algn="ctr">
                                  <w14:noFill/>
                                  <w14:prstDash w14:val="solid"/>
                                  <w14:round/>
                                </w14:textOutline>
                                <w14:props3d w14:extrusionH="57150" w14:contourW="0" w14:prstMaterial="softEdge">
                                  <w14:bevelT w14:w="25400" w14:h="38100" w14:prst="circle"/>
                                </w14:props3d>
                              </w:rPr>
                            </w:pPr>
                            <w:r>
                              <w:rPr>
                                <w:rStyle w:val="InitialStyle"/>
                                <w:rFonts w:cs="Arial"/>
                                <w:b/>
                                <w:bCs/>
                                <w:color w:val="3B8561"/>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$1500 </w:t>
                            </w:r>
                            <w:r w:rsidR="00DE5592" w:rsidRPr="00857E11">
                              <w:rPr>
                                <w:rStyle w:val="InitialStyle"/>
                                <w:rFonts w:cs="Arial"/>
                                <w:b/>
                                <w:bCs/>
                                <w:color w:val="3B8561"/>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Mini-grants for Youth-led </w:t>
                            </w:r>
                            <w:r w:rsidR="00DE5592" w:rsidRPr="00857E11">
                              <w:rPr>
                                <w:rStyle w:val="InitialStyle"/>
                                <w:rFonts w:cs="Arial"/>
                                <w:b/>
                                <w:bCs/>
                                <w:color w:val="3B8561"/>
                                <w:sz w:val="56"/>
                                <w:szCs w:val="56"/>
                                <w14:textOutline w14:w="0" w14:cap="flat" w14:cmpd="sng" w14:algn="ctr">
                                  <w14:noFill/>
                                  <w14:prstDash w14:val="solid"/>
                                  <w14:round/>
                                </w14:textOutline>
                                <w14:props3d w14:extrusionH="57150" w14:contourW="0" w14:prstMaterial="softEdge">
                                  <w14:bevelT w14:w="25400" w14:h="38100" w14:prst="circle"/>
                                </w14:props3d>
                              </w:rPr>
                              <w:br/>
                              <w:t>Semester of Service Projects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A638DE"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fill o:detectmouseclick="t"/>
                <v:textbox style="mso-fit-shape-to-text:t">
                  <w:txbxContent>
                    <w:p w14:paraId="079A974C" w14:textId="1B21B956" w:rsidR="00DE5592" w:rsidRPr="00857E11" w:rsidRDefault="00857E11" w:rsidP="00DE5592">
                      <w:pPr>
                        <w:pStyle w:val="DefaultText"/>
                        <w:jc w:val="center"/>
                        <w:rPr>
                          <w:rFonts w:cs="Arial"/>
                          <w:b/>
                          <w:bCs/>
                          <w:color w:val="3B8561"/>
                          <w:sz w:val="56"/>
                          <w:szCs w:val="56"/>
                          <w14:textOutline w14:w="0" w14:cap="flat" w14:cmpd="sng" w14:algn="ctr">
                            <w14:noFill/>
                            <w14:prstDash w14:val="solid"/>
                            <w14:round/>
                          </w14:textOutline>
                          <w14:props3d w14:extrusionH="57150" w14:contourW="0" w14:prstMaterial="softEdge">
                            <w14:bevelT w14:w="25400" w14:h="38100" w14:prst="circle"/>
                          </w14:props3d>
                        </w:rPr>
                      </w:pPr>
                      <w:r>
                        <w:rPr>
                          <w:rStyle w:val="InitialStyle"/>
                          <w:rFonts w:cs="Arial"/>
                          <w:b/>
                          <w:bCs/>
                          <w:color w:val="3B8561"/>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$1500 </w:t>
                      </w:r>
                      <w:r w:rsidR="00DE5592" w:rsidRPr="00857E11">
                        <w:rPr>
                          <w:rStyle w:val="InitialStyle"/>
                          <w:rFonts w:cs="Arial"/>
                          <w:b/>
                          <w:bCs/>
                          <w:color w:val="3B8561"/>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Mini-grants for Youth-led </w:t>
                      </w:r>
                      <w:r w:rsidR="00DE5592" w:rsidRPr="00857E11">
                        <w:rPr>
                          <w:rStyle w:val="InitialStyle"/>
                          <w:rFonts w:cs="Arial"/>
                          <w:b/>
                          <w:bCs/>
                          <w:color w:val="3B8561"/>
                          <w:sz w:val="56"/>
                          <w:szCs w:val="56"/>
                          <w14:textOutline w14:w="0" w14:cap="flat" w14:cmpd="sng" w14:algn="ctr">
                            <w14:noFill/>
                            <w14:prstDash w14:val="solid"/>
                            <w14:round/>
                          </w14:textOutline>
                          <w14:props3d w14:extrusionH="57150" w14:contourW="0" w14:prstMaterial="softEdge">
                            <w14:bevelT w14:w="25400" w14:h="38100" w14:prst="circle"/>
                          </w14:props3d>
                        </w:rPr>
                        <w:br/>
                      </w:r>
                      <w:r w:rsidR="00DE5592" w:rsidRPr="00857E11">
                        <w:rPr>
                          <w:rStyle w:val="InitialStyle"/>
                          <w:rFonts w:cs="Arial"/>
                          <w:b/>
                          <w:bCs/>
                          <w:color w:val="3B8561"/>
                          <w:sz w:val="56"/>
                          <w:szCs w:val="56"/>
                          <w14:textOutline w14:w="0" w14:cap="flat" w14:cmpd="sng" w14:algn="ctr">
                            <w14:noFill/>
                            <w14:prstDash w14:val="solid"/>
                            <w14:round/>
                          </w14:textOutline>
                          <w14:props3d w14:extrusionH="57150" w14:contourW="0" w14:prstMaterial="softEdge">
                            <w14:bevelT w14:w="25400" w14:h="38100" w14:prst="circle"/>
                          </w14:props3d>
                        </w:rPr>
                        <w:t>Semester of Service Projects</w:t>
                      </w:r>
                    </w:p>
                  </w:txbxContent>
                </v:textbox>
                <w10:wrap type="square"/>
              </v:shape>
            </w:pict>
          </mc:Fallback>
        </mc:AlternateContent>
      </w:r>
    </w:p>
    <w:p w14:paraId="3A27A4DB" w14:textId="33F5891D" w:rsidR="00B933AA" w:rsidRDefault="001061C9" w:rsidP="00ED0523">
      <w:pPr>
        <w:pStyle w:val="DefaultText"/>
        <w:widowControl/>
        <w:jc w:val="center"/>
        <w:rPr>
          <w:rStyle w:val="InitialStyle"/>
          <w:rFonts w:cs="Arial"/>
          <w:bCs/>
          <w:sz w:val="32"/>
          <w:szCs w:val="32"/>
        </w:rPr>
      </w:pPr>
      <w:r>
        <w:rPr>
          <w:rStyle w:val="InitialStyle"/>
          <w:rFonts w:cs="Arial"/>
          <w:bCs/>
          <w:sz w:val="32"/>
          <w:szCs w:val="32"/>
        </w:rPr>
        <w:t>2024 Martin Luther King Jr Day</w:t>
      </w:r>
      <w:r w:rsidR="00860905">
        <w:rPr>
          <w:rStyle w:val="InitialStyle"/>
          <w:rFonts w:cs="Arial"/>
          <w:bCs/>
          <w:sz w:val="32"/>
          <w:szCs w:val="32"/>
        </w:rPr>
        <w:t xml:space="preserve"> </w:t>
      </w:r>
      <w:r w:rsidR="00860905" w:rsidRPr="000E48A9">
        <w:rPr>
          <w:rStyle w:val="InitialStyle"/>
          <w:rFonts w:cs="Arial"/>
          <w:bCs/>
          <w:sz w:val="24"/>
        </w:rPr>
        <w:t>to</w:t>
      </w:r>
      <w:r w:rsidR="00860905">
        <w:rPr>
          <w:rStyle w:val="InitialStyle"/>
          <w:rFonts w:cs="Arial"/>
          <w:bCs/>
          <w:sz w:val="32"/>
          <w:szCs w:val="32"/>
        </w:rPr>
        <w:t xml:space="preserve"> </w:t>
      </w:r>
      <w:r w:rsidR="000E48A9">
        <w:rPr>
          <w:rStyle w:val="InitialStyle"/>
          <w:rFonts w:cs="Arial"/>
          <w:bCs/>
          <w:sz w:val="32"/>
          <w:szCs w:val="32"/>
        </w:rPr>
        <w:t>National Youth Service Day</w:t>
      </w:r>
      <w:r>
        <w:rPr>
          <w:rStyle w:val="InitialStyle"/>
          <w:rFonts w:cs="Arial"/>
          <w:bCs/>
          <w:sz w:val="32"/>
          <w:szCs w:val="32"/>
        </w:rPr>
        <w:br/>
        <w:t>(Jan. 15, 2024 – April 2</w:t>
      </w:r>
      <w:r w:rsidR="000E48A9">
        <w:rPr>
          <w:rStyle w:val="InitialStyle"/>
          <w:rFonts w:cs="Arial"/>
          <w:bCs/>
          <w:sz w:val="32"/>
          <w:szCs w:val="32"/>
        </w:rPr>
        <w:t>1</w:t>
      </w:r>
      <w:r>
        <w:rPr>
          <w:rStyle w:val="InitialStyle"/>
          <w:rFonts w:cs="Arial"/>
          <w:bCs/>
          <w:sz w:val="32"/>
          <w:szCs w:val="32"/>
        </w:rPr>
        <w:t>, 2024)</w:t>
      </w:r>
    </w:p>
    <w:p w14:paraId="32D7508B" w14:textId="73E2FF8F" w:rsidR="004D3071" w:rsidRDefault="004D3071" w:rsidP="00ED0523">
      <w:pPr>
        <w:pStyle w:val="DefaultText"/>
        <w:widowControl/>
        <w:jc w:val="center"/>
        <w:rPr>
          <w:rStyle w:val="InitialStyle"/>
          <w:rFonts w:cs="Arial"/>
          <w:bCs/>
          <w:sz w:val="32"/>
          <w:szCs w:val="32"/>
        </w:rPr>
      </w:pPr>
    </w:p>
    <w:p w14:paraId="05595129" w14:textId="0DCBEA3E" w:rsidR="004D3071" w:rsidRPr="00B933AA" w:rsidRDefault="004D3071" w:rsidP="00ED0523">
      <w:pPr>
        <w:pStyle w:val="DefaultText"/>
        <w:widowControl/>
        <w:jc w:val="center"/>
        <w:rPr>
          <w:rStyle w:val="InitialStyle"/>
          <w:rFonts w:cs="Arial"/>
          <w:bCs/>
          <w:sz w:val="32"/>
          <w:szCs w:val="32"/>
        </w:rPr>
      </w:pPr>
      <w:r>
        <w:rPr>
          <w:rStyle w:val="InitialStyle"/>
          <w:rFonts w:cs="Arial"/>
          <w:bCs/>
          <w:sz w:val="32"/>
          <w:szCs w:val="32"/>
        </w:rPr>
        <w:t>Project Guidelines and Application Instructions</w:t>
      </w:r>
    </w:p>
    <w:p w14:paraId="4CFA76E6" w14:textId="4219F331" w:rsidR="00D4262A" w:rsidRPr="00C97934" w:rsidRDefault="00D4262A" w:rsidP="00ED0523">
      <w:pPr>
        <w:pStyle w:val="DefaultText"/>
        <w:widowControl/>
        <w:jc w:val="center"/>
        <w:rPr>
          <w:rStyle w:val="InitialStyle"/>
          <w:rFonts w:cs="Arial"/>
          <w:bCs/>
        </w:rPr>
      </w:pPr>
    </w:p>
    <w:p w14:paraId="1D6F413D" w14:textId="6AECB019" w:rsidR="00ED0523" w:rsidRPr="00C97934" w:rsidRDefault="00ED0523" w:rsidP="00ED0523">
      <w:pPr>
        <w:pStyle w:val="DefaultText"/>
        <w:widowControl/>
        <w:jc w:val="center"/>
        <w:rPr>
          <w:rStyle w:val="InitialStyle"/>
          <w:rFonts w:cs="Arial"/>
          <w:b/>
          <w:bCs/>
        </w:rPr>
      </w:pPr>
    </w:p>
    <w:p w14:paraId="50268BB7" w14:textId="73DE4095" w:rsidR="00ED0523" w:rsidRPr="00857E11" w:rsidRDefault="00CC12B1" w:rsidP="00ED0523">
      <w:pPr>
        <w:pStyle w:val="DefaultText"/>
        <w:widowControl/>
        <w:ind w:right="-36"/>
        <w:jc w:val="center"/>
        <w:rPr>
          <w:rStyle w:val="InitialStyle"/>
          <w:rFonts w:cs="Arial"/>
          <w:b/>
          <w:bCs/>
          <w:sz w:val="48"/>
          <w:szCs w:val="48"/>
        </w:rPr>
      </w:pPr>
      <w:r w:rsidRPr="00857E11">
        <w:rPr>
          <w:rStyle w:val="InitialStyle"/>
          <w:rFonts w:cs="Arial"/>
          <w:b/>
          <w:bCs/>
          <w:sz w:val="48"/>
          <w:szCs w:val="48"/>
        </w:rPr>
        <w:t>Apply Now!</w:t>
      </w:r>
    </w:p>
    <w:p w14:paraId="306076F6" w14:textId="77777777" w:rsidR="00CC12B1" w:rsidRDefault="00CC12B1" w:rsidP="00ED0523">
      <w:pPr>
        <w:pStyle w:val="DefaultText"/>
        <w:widowControl/>
        <w:ind w:right="-36"/>
        <w:jc w:val="center"/>
        <w:rPr>
          <w:rStyle w:val="InitialStyle"/>
          <w:rFonts w:cs="Arial"/>
          <w:b/>
          <w:bCs/>
          <w:sz w:val="32"/>
          <w:szCs w:val="32"/>
        </w:rPr>
      </w:pPr>
    </w:p>
    <w:p w14:paraId="5C539877" w14:textId="1AFE2F3A" w:rsidR="00B933AA" w:rsidRPr="001A63C9" w:rsidRDefault="00CC12B1" w:rsidP="00857E11">
      <w:pPr>
        <w:pStyle w:val="DefaultText"/>
        <w:widowControl/>
        <w:ind w:right="-36"/>
        <w:jc w:val="center"/>
        <w:rPr>
          <w:rFonts w:eastAsia="MS Gothic" w:cs="Arial"/>
          <w:b/>
          <w:bCs/>
          <w:sz w:val="28"/>
          <w:szCs w:val="28"/>
          <w:lang w:eastAsia="ja-JP"/>
        </w:rPr>
      </w:pPr>
      <w:r w:rsidRPr="001A63C9">
        <w:rPr>
          <w:rStyle w:val="InitialStyle"/>
          <w:rFonts w:cs="Arial"/>
          <w:sz w:val="28"/>
          <w:szCs w:val="28"/>
        </w:rPr>
        <w:t>Submission Deadline</w:t>
      </w:r>
      <w:r w:rsidR="001A63C9" w:rsidRPr="001A63C9">
        <w:rPr>
          <w:rStyle w:val="InitialStyle"/>
          <w:rFonts w:cs="Arial"/>
          <w:sz w:val="28"/>
          <w:szCs w:val="28"/>
        </w:rPr>
        <w:t xml:space="preserve"> </w:t>
      </w:r>
      <w:r w:rsidR="001A63C9" w:rsidRPr="001A63C9">
        <w:rPr>
          <w:rStyle w:val="InitialStyle"/>
          <w:rFonts w:cs="Arial"/>
          <w:b/>
          <w:bCs/>
          <w:sz w:val="28"/>
          <w:szCs w:val="28"/>
        </w:rPr>
        <w:t>Extended</w:t>
      </w:r>
      <w:r w:rsidRPr="001A63C9">
        <w:rPr>
          <w:rStyle w:val="InitialStyle"/>
          <w:rFonts w:cs="Arial"/>
          <w:sz w:val="28"/>
          <w:szCs w:val="28"/>
        </w:rPr>
        <w:t xml:space="preserve">: </w:t>
      </w:r>
      <w:r w:rsidR="000E48A9" w:rsidRPr="001A63C9">
        <w:rPr>
          <w:rStyle w:val="InitialStyle"/>
          <w:rFonts w:cs="Arial"/>
          <w:strike/>
          <w:sz w:val="28"/>
          <w:szCs w:val="28"/>
        </w:rPr>
        <w:t>November 9</w:t>
      </w:r>
      <w:r w:rsidRPr="001A63C9">
        <w:rPr>
          <w:rStyle w:val="InitialStyle"/>
          <w:rFonts w:cs="Arial"/>
          <w:strike/>
          <w:sz w:val="28"/>
          <w:szCs w:val="28"/>
        </w:rPr>
        <w:t xml:space="preserve">, </w:t>
      </w:r>
      <w:proofErr w:type="gramStart"/>
      <w:r w:rsidRPr="001A63C9">
        <w:rPr>
          <w:rStyle w:val="InitialStyle"/>
          <w:rFonts w:cs="Arial"/>
          <w:strike/>
          <w:sz w:val="28"/>
          <w:szCs w:val="28"/>
        </w:rPr>
        <w:t>2023</w:t>
      </w:r>
      <w:bookmarkStart w:id="0" w:name="_Toc367174721"/>
      <w:bookmarkStart w:id="1" w:name="_Toc397069189"/>
      <w:r w:rsidR="001A63C9" w:rsidRPr="001A63C9">
        <w:rPr>
          <w:rFonts w:eastAsia="MS Gothic" w:cs="Arial"/>
          <w:sz w:val="28"/>
          <w:szCs w:val="28"/>
          <w:lang w:eastAsia="ja-JP"/>
        </w:rPr>
        <w:t xml:space="preserve">  </w:t>
      </w:r>
      <w:r w:rsidR="001A63C9" w:rsidRPr="001A63C9">
        <w:rPr>
          <w:rFonts w:eastAsia="MS Gothic" w:cs="Arial"/>
          <w:b/>
          <w:bCs/>
          <w:sz w:val="28"/>
          <w:szCs w:val="28"/>
          <w:lang w:eastAsia="ja-JP"/>
        </w:rPr>
        <w:t>November</w:t>
      </w:r>
      <w:proofErr w:type="gramEnd"/>
      <w:r w:rsidR="001A63C9" w:rsidRPr="001A63C9">
        <w:rPr>
          <w:rFonts w:eastAsia="MS Gothic" w:cs="Arial"/>
          <w:b/>
          <w:bCs/>
          <w:sz w:val="28"/>
          <w:szCs w:val="28"/>
          <w:lang w:eastAsia="ja-JP"/>
        </w:rPr>
        <w:t xml:space="preserve"> 21, 2023</w:t>
      </w:r>
      <w:r w:rsidR="00B933AA" w:rsidRPr="001A63C9">
        <w:rPr>
          <w:rFonts w:eastAsia="MS Gothic" w:cs="Arial"/>
          <w:b/>
          <w:bCs/>
          <w:sz w:val="28"/>
          <w:szCs w:val="28"/>
          <w:lang w:eastAsia="ja-JP"/>
        </w:rPr>
        <w:br w:type="page"/>
      </w:r>
    </w:p>
    <w:p w14:paraId="12CE9CED" w14:textId="77777777" w:rsidR="00583A7B" w:rsidRPr="00C97934" w:rsidRDefault="00583A7B">
      <w:pPr>
        <w:widowControl/>
        <w:autoSpaceDE/>
        <w:autoSpaceDN/>
        <w:rPr>
          <w:rFonts w:eastAsia="MS Gothic" w:cs="Arial"/>
          <w:b/>
          <w:bCs/>
          <w:szCs w:val="24"/>
          <w:lang w:eastAsia="ja-JP"/>
        </w:rPr>
      </w:pPr>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p w14:paraId="6AFBDC10" w14:textId="5B3635D7" w:rsidR="003652A0" w:rsidRPr="00C97934" w:rsidRDefault="003652A0">
      <w:pPr>
        <w:widowControl/>
        <w:autoSpaceDE/>
        <w:autoSpaceDN/>
        <w:rPr>
          <w:rFonts w:eastAsia="MS Gothic" w:cs="Arial"/>
          <w:bCs/>
          <w:color w:val="365F91"/>
          <w:szCs w:val="24"/>
          <w:lang w:eastAsia="ja-JP"/>
        </w:rPr>
      </w:pPr>
    </w:p>
    <w:sdt>
      <w:sdtPr>
        <w:rPr>
          <w:rFonts w:ascii="Arial" w:eastAsia="Times New Roman" w:hAnsi="Arial"/>
          <w:b w:val="0"/>
          <w:bCs w:val="0"/>
          <w:color w:val="auto"/>
          <w:sz w:val="24"/>
          <w:szCs w:val="20"/>
          <w:lang w:eastAsia="en-US"/>
        </w:rPr>
        <w:id w:val="594597526"/>
        <w:docPartObj>
          <w:docPartGallery w:val="Table of Contents"/>
          <w:docPartUnique/>
        </w:docPartObj>
      </w:sdtPr>
      <w:sdtEndPr>
        <w:rPr>
          <w:noProof/>
          <w:sz w:val="22"/>
        </w:rPr>
      </w:sdtEndPr>
      <w:sdtContent>
        <w:p w14:paraId="6CE78DB0" w14:textId="21E87035" w:rsidR="00860905" w:rsidRDefault="00860905" w:rsidP="00E125CD">
          <w:pPr>
            <w:pStyle w:val="TOCHeading"/>
            <w:spacing w:before="0" w:line="240" w:lineRule="auto"/>
          </w:pPr>
        </w:p>
        <w:p w14:paraId="6AC0E3A9" w14:textId="5929EBE5" w:rsidR="00666BEC" w:rsidRPr="00666BEC" w:rsidRDefault="00860905" w:rsidP="00666BEC">
          <w:pPr>
            <w:pStyle w:val="TOC2"/>
            <w:rPr>
              <w:rFonts w:asciiTheme="minorHAnsi" w:eastAsiaTheme="minorEastAsia" w:hAnsiTheme="minorHAnsi" w:cstheme="minorBidi"/>
              <w:smallCaps w:val="0"/>
              <w:noProof/>
              <w:szCs w:val="22"/>
            </w:rPr>
          </w:pPr>
          <w:r w:rsidRPr="00592547">
            <w:rPr>
              <w:rFonts w:ascii="Arial" w:hAnsi="Arial" w:cs="Arial"/>
              <w:szCs w:val="22"/>
            </w:rPr>
            <w:fldChar w:fldCharType="begin"/>
          </w:r>
          <w:r w:rsidRPr="00592547">
            <w:rPr>
              <w:rFonts w:ascii="Arial" w:hAnsi="Arial" w:cs="Arial"/>
              <w:szCs w:val="22"/>
            </w:rPr>
            <w:instrText xml:space="preserve"> TOC \o "1-3" \h \z \u </w:instrText>
          </w:r>
          <w:r w:rsidRPr="00592547">
            <w:rPr>
              <w:rFonts w:ascii="Arial" w:hAnsi="Arial" w:cs="Arial"/>
              <w:szCs w:val="22"/>
            </w:rPr>
            <w:fldChar w:fldCharType="separate"/>
          </w:r>
          <w:hyperlink w:anchor="_Toc147847773" w:history="1">
            <w:r w:rsidR="00666BEC" w:rsidRPr="00B4535E">
              <w:rPr>
                <w:rStyle w:val="Hyperlink"/>
                <w:noProof/>
              </w:rPr>
              <w:t>PART I</w:t>
            </w:r>
            <w:r w:rsidR="00666BEC">
              <w:rPr>
                <w:rFonts w:asciiTheme="minorHAnsi" w:eastAsiaTheme="minorEastAsia" w:hAnsiTheme="minorHAnsi" w:cstheme="minorBidi"/>
                <w:smallCaps w:val="0"/>
                <w:noProof/>
                <w:szCs w:val="22"/>
              </w:rPr>
              <w:tab/>
            </w:r>
            <w:r w:rsidR="00666BEC" w:rsidRPr="00B4535E">
              <w:rPr>
                <w:rStyle w:val="Hyperlink"/>
                <w:noProof/>
              </w:rPr>
              <w:t>INTRODUCTION</w:t>
            </w:r>
            <w:r w:rsidR="00666BEC">
              <w:rPr>
                <w:noProof/>
                <w:webHidden/>
              </w:rPr>
              <w:tab/>
            </w:r>
            <w:r w:rsidR="00666BEC">
              <w:rPr>
                <w:noProof/>
                <w:webHidden/>
              </w:rPr>
              <w:fldChar w:fldCharType="begin"/>
            </w:r>
            <w:r w:rsidR="00666BEC">
              <w:rPr>
                <w:noProof/>
                <w:webHidden/>
              </w:rPr>
              <w:instrText xml:space="preserve"> PAGEREF _Toc147847773 \h </w:instrText>
            </w:r>
            <w:r w:rsidR="00666BEC">
              <w:rPr>
                <w:noProof/>
                <w:webHidden/>
              </w:rPr>
            </w:r>
            <w:r w:rsidR="00666BEC">
              <w:rPr>
                <w:noProof/>
                <w:webHidden/>
              </w:rPr>
              <w:fldChar w:fldCharType="separate"/>
            </w:r>
            <w:r w:rsidR="00666BEC">
              <w:rPr>
                <w:noProof/>
                <w:webHidden/>
              </w:rPr>
              <w:t>3</w:t>
            </w:r>
            <w:r w:rsidR="00666BEC">
              <w:rPr>
                <w:noProof/>
                <w:webHidden/>
              </w:rPr>
              <w:fldChar w:fldCharType="end"/>
            </w:r>
          </w:hyperlink>
        </w:p>
        <w:p w14:paraId="04EAC355" w14:textId="53667CE8" w:rsidR="00666BEC" w:rsidRDefault="00AE7DE9">
          <w:pPr>
            <w:pStyle w:val="TOC2"/>
            <w:rPr>
              <w:rFonts w:asciiTheme="minorHAnsi" w:eastAsiaTheme="minorEastAsia" w:hAnsiTheme="minorHAnsi" w:cstheme="minorBidi"/>
              <w:smallCaps w:val="0"/>
              <w:noProof/>
              <w:szCs w:val="22"/>
            </w:rPr>
          </w:pPr>
          <w:hyperlink w:anchor="_Toc147847775" w:history="1">
            <w:r w:rsidR="00666BEC" w:rsidRPr="00B4535E">
              <w:rPr>
                <w:rStyle w:val="Hyperlink"/>
                <w:noProof/>
              </w:rPr>
              <w:t>PART II</w:t>
            </w:r>
            <w:r w:rsidR="00666BEC">
              <w:rPr>
                <w:rFonts w:asciiTheme="minorHAnsi" w:eastAsiaTheme="minorEastAsia" w:hAnsiTheme="minorHAnsi" w:cstheme="minorBidi"/>
                <w:smallCaps w:val="0"/>
                <w:noProof/>
                <w:szCs w:val="22"/>
              </w:rPr>
              <w:tab/>
            </w:r>
            <w:r w:rsidR="00666BEC" w:rsidRPr="00B4535E">
              <w:rPr>
                <w:rStyle w:val="Hyperlink"/>
                <w:noProof/>
              </w:rPr>
              <w:t>OVERVIEW OF MINI-GRANT PROGRAM AND REQUIREMENTS</w:t>
            </w:r>
            <w:r w:rsidR="00666BEC">
              <w:rPr>
                <w:noProof/>
                <w:webHidden/>
              </w:rPr>
              <w:tab/>
            </w:r>
            <w:r w:rsidR="00666BEC">
              <w:rPr>
                <w:noProof/>
                <w:webHidden/>
              </w:rPr>
              <w:fldChar w:fldCharType="begin"/>
            </w:r>
            <w:r w:rsidR="00666BEC">
              <w:rPr>
                <w:noProof/>
                <w:webHidden/>
              </w:rPr>
              <w:instrText xml:space="preserve"> PAGEREF _Toc147847775 \h </w:instrText>
            </w:r>
            <w:r w:rsidR="00666BEC">
              <w:rPr>
                <w:noProof/>
                <w:webHidden/>
              </w:rPr>
            </w:r>
            <w:r w:rsidR="00666BEC">
              <w:rPr>
                <w:noProof/>
                <w:webHidden/>
              </w:rPr>
              <w:fldChar w:fldCharType="separate"/>
            </w:r>
            <w:r w:rsidR="00666BEC">
              <w:rPr>
                <w:noProof/>
                <w:webHidden/>
              </w:rPr>
              <w:t>4</w:t>
            </w:r>
            <w:r w:rsidR="00666BEC">
              <w:rPr>
                <w:noProof/>
                <w:webHidden/>
              </w:rPr>
              <w:fldChar w:fldCharType="end"/>
            </w:r>
          </w:hyperlink>
        </w:p>
        <w:p w14:paraId="3D544DCD" w14:textId="0541E1A7" w:rsidR="00666BEC" w:rsidRDefault="00AE7DE9">
          <w:pPr>
            <w:pStyle w:val="TOC3"/>
            <w:rPr>
              <w:rFonts w:asciiTheme="minorHAnsi" w:eastAsiaTheme="minorEastAsia" w:hAnsiTheme="minorHAnsi" w:cstheme="minorBidi"/>
              <w:i w:val="0"/>
              <w:iCs w:val="0"/>
              <w:noProof/>
              <w:szCs w:val="22"/>
            </w:rPr>
          </w:pPr>
          <w:hyperlink w:anchor="_Toc147847776" w:history="1">
            <w:r w:rsidR="00666BEC" w:rsidRPr="00B4535E">
              <w:rPr>
                <w:rStyle w:val="Hyperlink"/>
                <w:noProof/>
              </w:rPr>
              <w:t>Grant Program Coordinator</w:t>
            </w:r>
            <w:r w:rsidR="00666BEC">
              <w:rPr>
                <w:noProof/>
                <w:webHidden/>
              </w:rPr>
              <w:tab/>
            </w:r>
            <w:r w:rsidR="00666BEC">
              <w:rPr>
                <w:noProof/>
                <w:webHidden/>
              </w:rPr>
              <w:fldChar w:fldCharType="begin"/>
            </w:r>
            <w:r w:rsidR="00666BEC">
              <w:rPr>
                <w:noProof/>
                <w:webHidden/>
              </w:rPr>
              <w:instrText xml:space="preserve"> PAGEREF _Toc147847776 \h </w:instrText>
            </w:r>
            <w:r w:rsidR="00666BEC">
              <w:rPr>
                <w:noProof/>
                <w:webHidden/>
              </w:rPr>
            </w:r>
            <w:r w:rsidR="00666BEC">
              <w:rPr>
                <w:noProof/>
                <w:webHidden/>
              </w:rPr>
              <w:fldChar w:fldCharType="separate"/>
            </w:r>
            <w:r w:rsidR="00666BEC">
              <w:rPr>
                <w:noProof/>
                <w:webHidden/>
              </w:rPr>
              <w:t>4</w:t>
            </w:r>
            <w:r w:rsidR="00666BEC">
              <w:rPr>
                <w:noProof/>
                <w:webHidden/>
              </w:rPr>
              <w:fldChar w:fldCharType="end"/>
            </w:r>
          </w:hyperlink>
        </w:p>
        <w:p w14:paraId="6639749B" w14:textId="733A7210" w:rsidR="00666BEC" w:rsidRDefault="00AE7DE9">
          <w:pPr>
            <w:pStyle w:val="TOC3"/>
            <w:rPr>
              <w:rFonts w:asciiTheme="minorHAnsi" w:eastAsiaTheme="minorEastAsia" w:hAnsiTheme="minorHAnsi" w:cstheme="minorBidi"/>
              <w:i w:val="0"/>
              <w:iCs w:val="0"/>
              <w:noProof/>
              <w:szCs w:val="22"/>
            </w:rPr>
          </w:pPr>
          <w:hyperlink w:anchor="_Toc147847777" w:history="1">
            <w:r w:rsidR="00666BEC" w:rsidRPr="00B4535E">
              <w:rPr>
                <w:rStyle w:val="Hyperlink"/>
                <w:noProof/>
              </w:rPr>
              <w:t>Focus Areas for Service Projects</w:t>
            </w:r>
            <w:r w:rsidR="00666BEC">
              <w:rPr>
                <w:noProof/>
                <w:webHidden/>
              </w:rPr>
              <w:tab/>
            </w:r>
            <w:r w:rsidR="00666BEC">
              <w:rPr>
                <w:noProof/>
                <w:webHidden/>
              </w:rPr>
              <w:fldChar w:fldCharType="begin"/>
            </w:r>
            <w:r w:rsidR="00666BEC">
              <w:rPr>
                <w:noProof/>
                <w:webHidden/>
              </w:rPr>
              <w:instrText xml:space="preserve"> PAGEREF _Toc147847777 \h </w:instrText>
            </w:r>
            <w:r w:rsidR="00666BEC">
              <w:rPr>
                <w:noProof/>
                <w:webHidden/>
              </w:rPr>
            </w:r>
            <w:r w:rsidR="00666BEC">
              <w:rPr>
                <w:noProof/>
                <w:webHidden/>
              </w:rPr>
              <w:fldChar w:fldCharType="separate"/>
            </w:r>
            <w:r w:rsidR="00666BEC">
              <w:rPr>
                <w:noProof/>
                <w:webHidden/>
              </w:rPr>
              <w:t>4</w:t>
            </w:r>
            <w:r w:rsidR="00666BEC">
              <w:rPr>
                <w:noProof/>
                <w:webHidden/>
              </w:rPr>
              <w:fldChar w:fldCharType="end"/>
            </w:r>
          </w:hyperlink>
        </w:p>
        <w:p w14:paraId="453B54EC" w14:textId="5C2EBF8A" w:rsidR="00666BEC" w:rsidRDefault="00AE7DE9">
          <w:pPr>
            <w:pStyle w:val="TOC3"/>
            <w:rPr>
              <w:rFonts w:asciiTheme="minorHAnsi" w:eastAsiaTheme="minorEastAsia" w:hAnsiTheme="minorHAnsi" w:cstheme="minorBidi"/>
              <w:i w:val="0"/>
              <w:iCs w:val="0"/>
              <w:noProof/>
              <w:szCs w:val="22"/>
            </w:rPr>
          </w:pPr>
          <w:hyperlink w:anchor="_Toc147847778" w:history="1">
            <w:r w:rsidR="00666BEC" w:rsidRPr="00B4535E">
              <w:rPr>
                <w:rStyle w:val="Hyperlink"/>
                <w:noProof/>
              </w:rPr>
              <w:t>Eligibility to Apply</w:t>
            </w:r>
            <w:r w:rsidR="00666BEC">
              <w:rPr>
                <w:noProof/>
                <w:webHidden/>
              </w:rPr>
              <w:tab/>
            </w:r>
            <w:r w:rsidR="00666BEC">
              <w:rPr>
                <w:noProof/>
                <w:webHidden/>
              </w:rPr>
              <w:fldChar w:fldCharType="begin"/>
            </w:r>
            <w:r w:rsidR="00666BEC">
              <w:rPr>
                <w:noProof/>
                <w:webHidden/>
              </w:rPr>
              <w:instrText xml:space="preserve"> PAGEREF _Toc147847778 \h </w:instrText>
            </w:r>
            <w:r w:rsidR="00666BEC">
              <w:rPr>
                <w:noProof/>
                <w:webHidden/>
              </w:rPr>
            </w:r>
            <w:r w:rsidR="00666BEC">
              <w:rPr>
                <w:noProof/>
                <w:webHidden/>
              </w:rPr>
              <w:fldChar w:fldCharType="separate"/>
            </w:r>
            <w:r w:rsidR="00666BEC">
              <w:rPr>
                <w:noProof/>
                <w:webHidden/>
              </w:rPr>
              <w:t>4</w:t>
            </w:r>
            <w:r w:rsidR="00666BEC">
              <w:rPr>
                <w:noProof/>
                <w:webHidden/>
              </w:rPr>
              <w:fldChar w:fldCharType="end"/>
            </w:r>
          </w:hyperlink>
        </w:p>
        <w:p w14:paraId="1035A9D2" w14:textId="464004A0" w:rsidR="00666BEC" w:rsidRDefault="00AE7DE9">
          <w:pPr>
            <w:pStyle w:val="TOC3"/>
            <w:rPr>
              <w:rFonts w:asciiTheme="minorHAnsi" w:eastAsiaTheme="minorEastAsia" w:hAnsiTheme="minorHAnsi" w:cstheme="minorBidi"/>
              <w:i w:val="0"/>
              <w:iCs w:val="0"/>
              <w:noProof/>
              <w:szCs w:val="22"/>
            </w:rPr>
          </w:pPr>
          <w:hyperlink w:anchor="_Toc147847779" w:history="1">
            <w:r w:rsidR="00666BEC" w:rsidRPr="00B4535E">
              <w:rPr>
                <w:rStyle w:val="Hyperlink"/>
                <w:noProof/>
              </w:rPr>
              <w:t>Number of Awards</w:t>
            </w:r>
            <w:r w:rsidR="00666BEC">
              <w:rPr>
                <w:noProof/>
                <w:webHidden/>
              </w:rPr>
              <w:tab/>
            </w:r>
            <w:r w:rsidR="00666BEC">
              <w:rPr>
                <w:noProof/>
                <w:webHidden/>
              </w:rPr>
              <w:fldChar w:fldCharType="begin"/>
            </w:r>
            <w:r w:rsidR="00666BEC">
              <w:rPr>
                <w:noProof/>
                <w:webHidden/>
              </w:rPr>
              <w:instrText xml:space="preserve"> PAGEREF _Toc147847779 \h </w:instrText>
            </w:r>
            <w:r w:rsidR="00666BEC">
              <w:rPr>
                <w:noProof/>
                <w:webHidden/>
              </w:rPr>
            </w:r>
            <w:r w:rsidR="00666BEC">
              <w:rPr>
                <w:noProof/>
                <w:webHidden/>
              </w:rPr>
              <w:fldChar w:fldCharType="separate"/>
            </w:r>
            <w:r w:rsidR="00666BEC">
              <w:rPr>
                <w:noProof/>
                <w:webHidden/>
              </w:rPr>
              <w:t>4</w:t>
            </w:r>
            <w:r w:rsidR="00666BEC">
              <w:rPr>
                <w:noProof/>
                <w:webHidden/>
              </w:rPr>
              <w:fldChar w:fldCharType="end"/>
            </w:r>
          </w:hyperlink>
        </w:p>
        <w:p w14:paraId="75C086B9" w14:textId="6313CE03" w:rsidR="00666BEC" w:rsidRDefault="00AE7DE9">
          <w:pPr>
            <w:pStyle w:val="TOC3"/>
            <w:rPr>
              <w:rFonts w:asciiTheme="minorHAnsi" w:eastAsiaTheme="minorEastAsia" w:hAnsiTheme="minorHAnsi" w:cstheme="minorBidi"/>
              <w:i w:val="0"/>
              <w:iCs w:val="0"/>
              <w:noProof/>
              <w:szCs w:val="22"/>
            </w:rPr>
          </w:pPr>
          <w:hyperlink w:anchor="_Toc147847780" w:history="1">
            <w:r w:rsidR="00666BEC" w:rsidRPr="00B4535E">
              <w:rPr>
                <w:rStyle w:val="Hyperlink"/>
                <w:noProof/>
              </w:rPr>
              <w:t>Types of Assistance</w:t>
            </w:r>
            <w:r w:rsidR="00666BEC">
              <w:rPr>
                <w:noProof/>
                <w:webHidden/>
              </w:rPr>
              <w:tab/>
            </w:r>
            <w:r w:rsidR="00666BEC">
              <w:rPr>
                <w:noProof/>
                <w:webHidden/>
              </w:rPr>
              <w:fldChar w:fldCharType="begin"/>
            </w:r>
            <w:r w:rsidR="00666BEC">
              <w:rPr>
                <w:noProof/>
                <w:webHidden/>
              </w:rPr>
              <w:instrText xml:space="preserve"> PAGEREF _Toc147847780 \h </w:instrText>
            </w:r>
            <w:r w:rsidR="00666BEC">
              <w:rPr>
                <w:noProof/>
                <w:webHidden/>
              </w:rPr>
            </w:r>
            <w:r w:rsidR="00666BEC">
              <w:rPr>
                <w:noProof/>
                <w:webHidden/>
              </w:rPr>
              <w:fldChar w:fldCharType="separate"/>
            </w:r>
            <w:r w:rsidR="00666BEC">
              <w:rPr>
                <w:noProof/>
                <w:webHidden/>
              </w:rPr>
              <w:t>4</w:t>
            </w:r>
            <w:r w:rsidR="00666BEC">
              <w:rPr>
                <w:noProof/>
                <w:webHidden/>
              </w:rPr>
              <w:fldChar w:fldCharType="end"/>
            </w:r>
          </w:hyperlink>
        </w:p>
        <w:p w14:paraId="75FD5234" w14:textId="5D3C8CBA" w:rsidR="00666BEC" w:rsidRDefault="00AE7DE9">
          <w:pPr>
            <w:pStyle w:val="TOC3"/>
            <w:rPr>
              <w:rFonts w:asciiTheme="minorHAnsi" w:eastAsiaTheme="minorEastAsia" w:hAnsiTheme="minorHAnsi" w:cstheme="minorBidi"/>
              <w:i w:val="0"/>
              <w:iCs w:val="0"/>
              <w:noProof/>
              <w:szCs w:val="22"/>
            </w:rPr>
          </w:pPr>
          <w:hyperlink w:anchor="_Toc147847781" w:history="1">
            <w:r w:rsidR="00666BEC" w:rsidRPr="00B4535E">
              <w:rPr>
                <w:rStyle w:val="Hyperlink"/>
                <w:noProof/>
              </w:rPr>
              <w:t>Key Dates</w:t>
            </w:r>
            <w:r w:rsidR="00666BEC">
              <w:rPr>
                <w:noProof/>
                <w:webHidden/>
              </w:rPr>
              <w:tab/>
            </w:r>
            <w:r w:rsidR="00666BEC">
              <w:rPr>
                <w:noProof/>
                <w:webHidden/>
              </w:rPr>
              <w:fldChar w:fldCharType="begin"/>
            </w:r>
            <w:r w:rsidR="00666BEC">
              <w:rPr>
                <w:noProof/>
                <w:webHidden/>
              </w:rPr>
              <w:instrText xml:space="preserve"> PAGEREF _Toc147847781 \h </w:instrText>
            </w:r>
            <w:r w:rsidR="00666BEC">
              <w:rPr>
                <w:noProof/>
                <w:webHidden/>
              </w:rPr>
            </w:r>
            <w:r w:rsidR="00666BEC">
              <w:rPr>
                <w:noProof/>
                <w:webHidden/>
              </w:rPr>
              <w:fldChar w:fldCharType="separate"/>
            </w:r>
            <w:r w:rsidR="00666BEC">
              <w:rPr>
                <w:noProof/>
                <w:webHidden/>
              </w:rPr>
              <w:t>5</w:t>
            </w:r>
            <w:r w:rsidR="00666BEC">
              <w:rPr>
                <w:noProof/>
                <w:webHidden/>
              </w:rPr>
              <w:fldChar w:fldCharType="end"/>
            </w:r>
          </w:hyperlink>
        </w:p>
        <w:p w14:paraId="12477D6B" w14:textId="4B02752F" w:rsidR="00666BEC" w:rsidRDefault="00AE7DE9">
          <w:pPr>
            <w:pStyle w:val="TOC3"/>
            <w:rPr>
              <w:rFonts w:asciiTheme="minorHAnsi" w:eastAsiaTheme="minorEastAsia" w:hAnsiTheme="minorHAnsi" w:cstheme="minorBidi"/>
              <w:i w:val="0"/>
              <w:iCs w:val="0"/>
              <w:noProof/>
              <w:szCs w:val="22"/>
            </w:rPr>
          </w:pPr>
          <w:hyperlink w:anchor="_Toc147847782" w:history="1">
            <w:r w:rsidR="00666BEC" w:rsidRPr="00B4535E">
              <w:rPr>
                <w:rStyle w:val="Hyperlink"/>
                <w:noProof/>
              </w:rPr>
              <w:t>Basic Steps in a Youth-led Project</w:t>
            </w:r>
            <w:r w:rsidR="00666BEC">
              <w:rPr>
                <w:noProof/>
                <w:webHidden/>
              </w:rPr>
              <w:tab/>
            </w:r>
            <w:r w:rsidR="00666BEC">
              <w:rPr>
                <w:noProof/>
                <w:webHidden/>
              </w:rPr>
              <w:fldChar w:fldCharType="begin"/>
            </w:r>
            <w:r w:rsidR="00666BEC">
              <w:rPr>
                <w:noProof/>
                <w:webHidden/>
              </w:rPr>
              <w:instrText xml:space="preserve"> PAGEREF _Toc147847782 \h </w:instrText>
            </w:r>
            <w:r w:rsidR="00666BEC">
              <w:rPr>
                <w:noProof/>
                <w:webHidden/>
              </w:rPr>
            </w:r>
            <w:r w:rsidR="00666BEC">
              <w:rPr>
                <w:noProof/>
                <w:webHidden/>
              </w:rPr>
              <w:fldChar w:fldCharType="separate"/>
            </w:r>
            <w:r w:rsidR="00666BEC">
              <w:rPr>
                <w:noProof/>
                <w:webHidden/>
              </w:rPr>
              <w:t>5</w:t>
            </w:r>
            <w:r w:rsidR="00666BEC">
              <w:rPr>
                <w:noProof/>
                <w:webHidden/>
              </w:rPr>
              <w:fldChar w:fldCharType="end"/>
            </w:r>
          </w:hyperlink>
        </w:p>
        <w:p w14:paraId="5BA33455" w14:textId="2760D960" w:rsidR="00666BEC" w:rsidRDefault="00AE7DE9">
          <w:pPr>
            <w:pStyle w:val="TOC3"/>
            <w:rPr>
              <w:rFonts w:asciiTheme="minorHAnsi" w:eastAsiaTheme="minorEastAsia" w:hAnsiTheme="minorHAnsi" w:cstheme="minorBidi"/>
              <w:i w:val="0"/>
              <w:iCs w:val="0"/>
              <w:noProof/>
              <w:szCs w:val="22"/>
            </w:rPr>
          </w:pPr>
          <w:hyperlink w:anchor="_Toc147847783" w:history="1">
            <w:r w:rsidR="00666BEC" w:rsidRPr="00B4535E">
              <w:rPr>
                <w:rStyle w:val="Hyperlink"/>
                <w:noProof/>
              </w:rPr>
              <w:t>Reporting Requirements</w:t>
            </w:r>
            <w:r w:rsidR="00666BEC">
              <w:rPr>
                <w:noProof/>
                <w:webHidden/>
              </w:rPr>
              <w:tab/>
            </w:r>
            <w:r w:rsidR="00666BEC">
              <w:rPr>
                <w:noProof/>
                <w:webHidden/>
              </w:rPr>
              <w:fldChar w:fldCharType="begin"/>
            </w:r>
            <w:r w:rsidR="00666BEC">
              <w:rPr>
                <w:noProof/>
                <w:webHidden/>
              </w:rPr>
              <w:instrText xml:space="preserve"> PAGEREF _Toc147847783 \h </w:instrText>
            </w:r>
            <w:r w:rsidR="00666BEC">
              <w:rPr>
                <w:noProof/>
                <w:webHidden/>
              </w:rPr>
            </w:r>
            <w:r w:rsidR="00666BEC">
              <w:rPr>
                <w:noProof/>
                <w:webHidden/>
              </w:rPr>
              <w:fldChar w:fldCharType="separate"/>
            </w:r>
            <w:r w:rsidR="00666BEC">
              <w:rPr>
                <w:noProof/>
                <w:webHidden/>
              </w:rPr>
              <w:t>6</w:t>
            </w:r>
            <w:r w:rsidR="00666BEC">
              <w:rPr>
                <w:noProof/>
                <w:webHidden/>
              </w:rPr>
              <w:fldChar w:fldCharType="end"/>
            </w:r>
          </w:hyperlink>
        </w:p>
        <w:p w14:paraId="1F1B7F24" w14:textId="79228053" w:rsidR="00666BEC" w:rsidRDefault="00AE7DE9">
          <w:pPr>
            <w:pStyle w:val="TOC3"/>
            <w:rPr>
              <w:rFonts w:asciiTheme="minorHAnsi" w:eastAsiaTheme="minorEastAsia" w:hAnsiTheme="minorHAnsi" w:cstheme="minorBidi"/>
              <w:i w:val="0"/>
              <w:iCs w:val="0"/>
              <w:noProof/>
              <w:szCs w:val="22"/>
            </w:rPr>
          </w:pPr>
          <w:hyperlink w:anchor="_Toc147847784" w:history="1">
            <w:r w:rsidR="00666BEC" w:rsidRPr="00B4535E">
              <w:rPr>
                <w:rStyle w:val="Hyperlink"/>
                <w:noProof/>
              </w:rPr>
              <w:t>General Information</w:t>
            </w:r>
            <w:r w:rsidR="00666BEC">
              <w:rPr>
                <w:noProof/>
                <w:webHidden/>
              </w:rPr>
              <w:tab/>
            </w:r>
            <w:r w:rsidR="00666BEC">
              <w:rPr>
                <w:noProof/>
                <w:webHidden/>
              </w:rPr>
              <w:fldChar w:fldCharType="begin"/>
            </w:r>
            <w:r w:rsidR="00666BEC">
              <w:rPr>
                <w:noProof/>
                <w:webHidden/>
              </w:rPr>
              <w:instrText xml:space="preserve"> PAGEREF _Toc147847784 \h </w:instrText>
            </w:r>
            <w:r w:rsidR="00666BEC">
              <w:rPr>
                <w:noProof/>
                <w:webHidden/>
              </w:rPr>
            </w:r>
            <w:r w:rsidR="00666BEC">
              <w:rPr>
                <w:noProof/>
                <w:webHidden/>
              </w:rPr>
              <w:fldChar w:fldCharType="separate"/>
            </w:r>
            <w:r w:rsidR="00666BEC">
              <w:rPr>
                <w:noProof/>
                <w:webHidden/>
              </w:rPr>
              <w:t>6</w:t>
            </w:r>
            <w:r w:rsidR="00666BEC">
              <w:rPr>
                <w:noProof/>
                <w:webHidden/>
              </w:rPr>
              <w:fldChar w:fldCharType="end"/>
            </w:r>
          </w:hyperlink>
        </w:p>
        <w:p w14:paraId="7CE94EE2" w14:textId="21E01CEE" w:rsidR="00666BEC" w:rsidRDefault="00AE7DE9">
          <w:pPr>
            <w:pStyle w:val="TOC3"/>
            <w:rPr>
              <w:rFonts w:asciiTheme="minorHAnsi" w:eastAsiaTheme="minorEastAsia" w:hAnsiTheme="minorHAnsi" w:cstheme="minorBidi"/>
              <w:i w:val="0"/>
              <w:iCs w:val="0"/>
              <w:noProof/>
              <w:szCs w:val="22"/>
            </w:rPr>
          </w:pPr>
          <w:hyperlink w:anchor="_Toc147847785" w:history="1">
            <w:r w:rsidR="00666BEC" w:rsidRPr="00B4535E">
              <w:rPr>
                <w:rStyle w:val="Hyperlink"/>
                <w:noProof/>
              </w:rPr>
              <w:t>Selection Process and Award</w:t>
            </w:r>
            <w:r w:rsidR="00666BEC">
              <w:rPr>
                <w:noProof/>
                <w:webHidden/>
              </w:rPr>
              <w:tab/>
            </w:r>
            <w:r w:rsidR="00666BEC">
              <w:rPr>
                <w:noProof/>
                <w:webHidden/>
              </w:rPr>
              <w:fldChar w:fldCharType="begin"/>
            </w:r>
            <w:r w:rsidR="00666BEC">
              <w:rPr>
                <w:noProof/>
                <w:webHidden/>
              </w:rPr>
              <w:instrText xml:space="preserve"> PAGEREF _Toc147847785 \h </w:instrText>
            </w:r>
            <w:r w:rsidR="00666BEC">
              <w:rPr>
                <w:noProof/>
                <w:webHidden/>
              </w:rPr>
            </w:r>
            <w:r w:rsidR="00666BEC">
              <w:rPr>
                <w:noProof/>
                <w:webHidden/>
              </w:rPr>
              <w:fldChar w:fldCharType="separate"/>
            </w:r>
            <w:r w:rsidR="00666BEC">
              <w:rPr>
                <w:noProof/>
                <w:webHidden/>
              </w:rPr>
              <w:t>7</w:t>
            </w:r>
            <w:r w:rsidR="00666BEC">
              <w:rPr>
                <w:noProof/>
                <w:webHidden/>
              </w:rPr>
              <w:fldChar w:fldCharType="end"/>
            </w:r>
          </w:hyperlink>
        </w:p>
        <w:p w14:paraId="1D8426E5" w14:textId="693CFE9A" w:rsidR="00666BEC" w:rsidRDefault="00AE7DE9">
          <w:pPr>
            <w:pStyle w:val="TOC2"/>
            <w:rPr>
              <w:rFonts w:asciiTheme="minorHAnsi" w:eastAsiaTheme="minorEastAsia" w:hAnsiTheme="minorHAnsi" w:cstheme="minorBidi"/>
              <w:smallCaps w:val="0"/>
              <w:noProof/>
              <w:szCs w:val="22"/>
            </w:rPr>
          </w:pPr>
          <w:hyperlink w:anchor="_Toc147847786" w:history="1">
            <w:r w:rsidR="00666BEC" w:rsidRPr="00B4535E">
              <w:rPr>
                <w:rStyle w:val="Hyperlink"/>
                <w:noProof/>
              </w:rPr>
              <w:t xml:space="preserve">PART III </w:t>
            </w:r>
            <w:r w:rsidR="00666BEC">
              <w:rPr>
                <w:rFonts w:asciiTheme="minorHAnsi" w:eastAsiaTheme="minorEastAsia" w:hAnsiTheme="minorHAnsi" w:cstheme="minorBidi"/>
                <w:smallCaps w:val="0"/>
                <w:noProof/>
                <w:szCs w:val="22"/>
              </w:rPr>
              <w:tab/>
            </w:r>
            <w:r w:rsidR="00666BEC" w:rsidRPr="00B4535E">
              <w:rPr>
                <w:rStyle w:val="Hyperlink"/>
                <w:noProof/>
              </w:rPr>
              <w:t>APPLICATION CONTENT AND SUBMISSION INSTRUCTIONS</w:t>
            </w:r>
            <w:r w:rsidR="00666BEC">
              <w:rPr>
                <w:noProof/>
                <w:webHidden/>
              </w:rPr>
              <w:tab/>
            </w:r>
            <w:r w:rsidR="00666BEC">
              <w:rPr>
                <w:noProof/>
                <w:webHidden/>
              </w:rPr>
              <w:fldChar w:fldCharType="begin"/>
            </w:r>
            <w:r w:rsidR="00666BEC">
              <w:rPr>
                <w:noProof/>
                <w:webHidden/>
              </w:rPr>
              <w:instrText xml:space="preserve"> PAGEREF _Toc147847786 \h </w:instrText>
            </w:r>
            <w:r w:rsidR="00666BEC">
              <w:rPr>
                <w:noProof/>
                <w:webHidden/>
              </w:rPr>
            </w:r>
            <w:r w:rsidR="00666BEC">
              <w:rPr>
                <w:noProof/>
                <w:webHidden/>
              </w:rPr>
              <w:fldChar w:fldCharType="separate"/>
            </w:r>
            <w:r w:rsidR="00666BEC">
              <w:rPr>
                <w:noProof/>
                <w:webHidden/>
              </w:rPr>
              <w:t>7</w:t>
            </w:r>
            <w:r w:rsidR="00666BEC">
              <w:rPr>
                <w:noProof/>
                <w:webHidden/>
              </w:rPr>
              <w:fldChar w:fldCharType="end"/>
            </w:r>
          </w:hyperlink>
        </w:p>
        <w:p w14:paraId="71D4DD28" w14:textId="4CB9B30F" w:rsidR="00666BEC" w:rsidRDefault="00AE7DE9">
          <w:pPr>
            <w:pStyle w:val="TOC3"/>
            <w:rPr>
              <w:rFonts w:asciiTheme="minorHAnsi" w:eastAsiaTheme="minorEastAsia" w:hAnsiTheme="minorHAnsi" w:cstheme="minorBidi"/>
              <w:i w:val="0"/>
              <w:iCs w:val="0"/>
              <w:noProof/>
              <w:szCs w:val="22"/>
            </w:rPr>
          </w:pPr>
          <w:hyperlink w:anchor="_Toc147847787" w:history="1">
            <w:r w:rsidR="00666BEC" w:rsidRPr="00B4535E">
              <w:rPr>
                <w:rStyle w:val="Hyperlink"/>
                <w:noProof/>
              </w:rPr>
              <w:t>Part A. Submitting the Proposal</w:t>
            </w:r>
            <w:r w:rsidR="00666BEC">
              <w:rPr>
                <w:noProof/>
                <w:webHidden/>
              </w:rPr>
              <w:tab/>
            </w:r>
            <w:r w:rsidR="00666BEC">
              <w:rPr>
                <w:noProof/>
                <w:webHidden/>
              </w:rPr>
              <w:fldChar w:fldCharType="begin"/>
            </w:r>
            <w:r w:rsidR="00666BEC">
              <w:rPr>
                <w:noProof/>
                <w:webHidden/>
              </w:rPr>
              <w:instrText xml:space="preserve"> PAGEREF _Toc147847787 \h </w:instrText>
            </w:r>
            <w:r w:rsidR="00666BEC">
              <w:rPr>
                <w:noProof/>
                <w:webHidden/>
              </w:rPr>
            </w:r>
            <w:r w:rsidR="00666BEC">
              <w:rPr>
                <w:noProof/>
                <w:webHidden/>
              </w:rPr>
              <w:fldChar w:fldCharType="separate"/>
            </w:r>
            <w:r w:rsidR="00666BEC">
              <w:rPr>
                <w:noProof/>
                <w:webHidden/>
              </w:rPr>
              <w:t>7</w:t>
            </w:r>
            <w:r w:rsidR="00666BEC">
              <w:rPr>
                <w:noProof/>
                <w:webHidden/>
              </w:rPr>
              <w:fldChar w:fldCharType="end"/>
            </w:r>
          </w:hyperlink>
        </w:p>
        <w:p w14:paraId="0E3529B1" w14:textId="777255BB" w:rsidR="00666BEC" w:rsidRDefault="00AE7DE9">
          <w:pPr>
            <w:pStyle w:val="TOC3"/>
            <w:rPr>
              <w:rFonts w:asciiTheme="minorHAnsi" w:eastAsiaTheme="minorEastAsia" w:hAnsiTheme="minorHAnsi" w:cstheme="minorBidi"/>
              <w:i w:val="0"/>
              <w:iCs w:val="0"/>
              <w:noProof/>
              <w:szCs w:val="22"/>
            </w:rPr>
          </w:pPr>
          <w:hyperlink w:anchor="_Toc147847788" w:history="1">
            <w:r w:rsidR="00666BEC" w:rsidRPr="00B4535E">
              <w:rPr>
                <w:rStyle w:val="Hyperlink"/>
                <w:noProof/>
              </w:rPr>
              <w:t>Part B. Proposal Format and Contents</w:t>
            </w:r>
            <w:r w:rsidR="00666BEC">
              <w:rPr>
                <w:noProof/>
                <w:webHidden/>
              </w:rPr>
              <w:tab/>
            </w:r>
            <w:r w:rsidR="00666BEC">
              <w:rPr>
                <w:noProof/>
                <w:webHidden/>
              </w:rPr>
              <w:fldChar w:fldCharType="begin"/>
            </w:r>
            <w:r w:rsidR="00666BEC">
              <w:rPr>
                <w:noProof/>
                <w:webHidden/>
              </w:rPr>
              <w:instrText xml:space="preserve"> PAGEREF _Toc147847788 \h </w:instrText>
            </w:r>
            <w:r w:rsidR="00666BEC">
              <w:rPr>
                <w:noProof/>
                <w:webHidden/>
              </w:rPr>
            </w:r>
            <w:r w:rsidR="00666BEC">
              <w:rPr>
                <w:noProof/>
                <w:webHidden/>
              </w:rPr>
              <w:fldChar w:fldCharType="separate"/>
            </w:r>
            <w:r w:rsidR="00666BEC">
              <w:rPr>
                <w:noProof/>
                <w:webHidden/>
              </w:rPr>
              <w:t>8</w:t>
            </w:r>
            <w:r w:rsidR="00666BEC">
              <w:rPr>
                <w:noProof/>
                <w:webHidden/>
              </w:rPr>
              <w:fldChar w:fldCharType="end"/>
            </w:r>
          </w:hyperlink>
        </w:p>
        <w:p w14:paraId="288D1CFB" w14:textId="20153120" w:rsidR="00666BEC" w:rsidRDefault="00AE7DE9">
          <w:pPr>
            <w:pStyle w:val="TOC3"/>
            <w:rPr>
              <w:rFonts w:asciiTheme="minorHAnsi" w:eastAsiaTheme="minorEastAsia" w:hAnsiTheme="minorHAnsi" w:cstheme="minorBidi"/>
              <w:i w:val="0"/>
              <w:iCs w:val="0"/>
              <w:noProof/>
              <w:szCs w:val="22"/>
            </w:rPr>
          </w:pPr>
          <w:hyperlink w:anchor="_Toc147847789" w:history="1">
            <w:r w:rsidR="00666BEC" w:rsidRPr="00B4535E">
              <w:rPr>
                <w:rStyle w:val="Hyperlink"/>
                <w:noProof/>
              </w:rPr>
              <w:t>APPENDIX A: PROPOSAL COVER PAGE</w:t>
            </w:r>
            <w:r w:rsidR="00666BEC">
              <w:rPr>
                <w:noProof/>
                <w:webHidden/>
              </w:rPr>
              <w:tab/>
            </w:r>
            <w:r w:rsidR="00666BEC">
              <w:rPr>
                <w:noProof/>
                <w:webHidden/>
              </w:rPr>
              <w:fldChar w:fldCharType="begin"/>
            </w:r>
            <w:r w:rsidR="00666BEC">
              <w:rPr>
                <w:noProof/>
                <w:webHidden/>
              </w:rPr>
              <w:instrText xml:space="preserve"> PAGEREF _Toc147847789 \h </w:instrText>
            </w:r>
            <w:r w:rsidR="00666BEC">
              <w:rPr>
                <w:noProof/>
                <w:webHidden/>
              </w:rPr>
            </w:r>
            <w:r w:rsidR="00666BEC">
              <w:rPr>
                <w:noProof/>
                <w:webHidden/>
              </w:rPr>
              <w:fldChar w:fldCharType="separate"/>
            </w:r>
            <w:r w:rsidR="00666BEC">
              <w:rPr>
                <w:noProof/>
                <w:webHidden/>
              </w:rPr>
              <w:t>10</w:t>
            </w:r>
            <w:r w:rsidR="00666BEC">
              <w:rPr>
                <w:noProof/>
                <w:webHidden/>
              </w:rPr>
              <w:fldChar w:fldCharType="end"/>
            </w:r>
          </w:hyperlink>
        </w:p>
        <w:p w14:paraId="489D8D12" w14:textId="5DB8CF95" w:rsidR="00666BEC" w:rsidRDefault="00AE7DE9">
          <w:pPr>
            <w:pStyle w:val="TOC3"/>
            <w:rPr>
              <w:rFonts w:asciiTheme="minorHAnsi" w:eastAsiaTheme="minorEastAsia" w:hAnsiTheme="minorHAnsi" w:cstheme="minorBidi"/>
              <w:i w:val="0"/>
              <w:iCs w:val="0"/>
              <w:noProof/>
              <w:szCs w:val="22"/>
            </w:rPr>
          </w:pPr>
          <w:hyperlink w:anchor="_Toc147847790" w:history="1">
            <w:r w:rsidR="00666BEC" w:rsidRPr="00B4535E">
              <w:rPr>
                <w:rStyle w:val="Hyperlink"/>
                <w:noProof/>
              </w:rPr>
              <w:t>APPENDIX B: BUDGET FORM</w:t>
            </w:r>
            <w:r w:rsidR="00666BEC">
              <w:rPr>
                <w:noProof/>
                <w:webHidden/>
              </w:rPr>
              <w:tab/>
            </w:r>
            <w:r w:rsidR="00666BEC">
              <w:rPr>
                <w:noProof/>
                <w:webHidden/>
              </w:rPr>
              <w:fldChar w:fldCharType="begin"/>
            </w:r>
            <w:r w:rsidR="00666BEC">
              <w:rPr>
                <w:noProof/>
                <w:webHidden/>
              </w:rPr>
              <w:instrText xml:space="preserve"> PAGEREF _Toc147847790 \h </w:instrText>
            </w:r>
            <w:r w:rsidR="00666BEC">
              <w:rPr>
                <w:noProof/>
                <w:webHidden/>
              </w:rPr>
            </w:r>
            <w:r w:rsidR="00666BEC">
              <w:rPr>
                <w:noProof/>
                <w:webHidden/>
              </w:rPr>
              <w:fldChar w:fldCharType="separate"/>
            </w:r>
            <w:r w:rsidR="00666BEC">
              <w:rPr>
                <w:noProof/>
                <w:webHidden/>
              </w:rPr>
              <w:t>11</w:t>
            </w:r>
            <w:r w:rsidR="00666BEC">
              <w:rPr>
                <w:noProof/>
                <w:webHidden/>
              </w:rPr>
              <w:fldChar w:fldCharType="end"/>
            </w:r>
          </w:hyperlink>
        </w:p>
        <w:p w14:paraId="0A33959F" w14:textId="5F39B4BE" w:rsidR="00860905" w:rsidRDefault="00860905">
          <w:r w:rsidRPr="00592547">
            <w:rPr>
              <w:rFonts w:cs="Arial"/>
              <w:noProof/>
              <w:szCs w:val="22"/>
            </w:rPr>
            <w:fldChar w:fldCharType="end"/>
          </w:r>
        </w:p>
      </w:sdtContent>
    </w:sdt>
    <w:p w14:paraId="769C620F" w14:textId="38C42161" w:rsidR="003652A0" w:rsidRPr="00C97934" w:rsidRDefault="003652A0">
      <w:pPr>
        <w:widowControl/>
        <w:autoSpaceDE/>
        <w:autoSpaceDN/>
        <w:rPr>
          <w:rStyle w:val="InitialStyle"/>
          <w:rFonts w:eastAsia="MS Gothic" w:cs="Arial"/>
          <w:bCs/>
          <w:color w:val="365F91"/>
          <w:szCs w:val="24"/>
          <w:lang w:eastAsia="ja-JP"/>
        </w:rPr>
      </w:pPr>
    </w:p>
    <w:bookmarkEnd w:id="0"/>
    <w:bookmarkEnd w:id="1"/>
    <w:p w14:paraId="49162F8E" w14:textId="77777777" w:rsidR="00E125CD" w:rsidRDefault="00E125CD">
      <w:pPr>
        <w:widowControl/>
        <w:autoSpaceDE/>
        <w:autoSpaceDN/>
        <w:rPr>
          <w:rStyle w:val="InitialStyle"/>
          <w:rFonts w:cs="Arial"/>
          <w:bCs/>
          <w:sz w:val="32"/>
          <w:szCs w:val="32"/>
        </w:rPr>
      </w:pPr>
      <w:r>
        <w:rPr>
          <w:rStyle w:val="InitialStyle"/>
          <w:rFonts w:cs="Arial"/>
          <w:bCs/>
          <w:sz w:val="32"/>
          <w:szCs w:val="32"/>
        </w:rPr>
        <w:br w:type="page"/>
      </w:r>
    </w:p>
    <w:p w14:paraId="45C17965" w14:textId="4E19A686" w:rsidR="004D3071" w:rsidRDefault="004D3071" w:rsidP="004D3071">
      <w:pPr>
        <w:pStyle w:val="DefaultText"/>
        <w:widowControl/>
        <w:jc w:val="center"/>
        <w:rPr>
          <w:rStyle w:val="InitialStyle"/>
          <w:rFonts w:cs="Arial"/>
          <w:bCs/>
          <w:sz w:val="32"/>
          <w:szCs w:val="32"/>
        </w:rPr>
      </w:pPr>
      <w:r>
        <w:rPr>
          <w:rStyle w:val="InitialStyle"/>
          <w:rFonts w:cs="Arial"/>
          <w:bCs/>
          <w:sz w:val="32"/>
          <w:szCs w:val="32"/>
        </w:rPr>
        <w:lastRenderedPageBreak/>
        <w:t xml:space="preserve">Mini-grants for Youth-led </w:t>
      </w:r>
      <w:r w:rsidR="002E1459">
        <w:rPr>
          <w:rStyle w:val="InitialStyle"/>
          <w:rFonts w:cs="Arial"/>
          <w:bCs/>
          <w:sz w:val="32"/>
          <w:szCs w:val="32"/>
        </w:rPr>
        <w:t>Semester</w:t>
      </w:r>
      <w:r>
        <w:rPr>
          <w:rStyle w:val="InitialStyle"/>
          <w:rFonts w:cs="Arial"/>
          <w:bCs/>
          <w:sz w:val="32"/>
          <w:szCs w:val="32"/>
        </w:rPr>
        <w:t xml:space="preserve"> of Service Projects</w:t>
      </w:r>
    </w:p>
    <w:p w14:paraId="4174DA8F" w14:textId="2A5AF6DA" w:rsidR="00E82FB4" w:rsidRPr="00C97934" w:rsidRDefault="004D3071" w:rsidP="004D3071">
      <w:pPr>
        <w:pStyle w:val="DefaultText"/>
        <w:widowControl/>
        <w:jc w:val="center"/>
        <w:rPr>
          <w:rStyle w:val="InitialStyle"/>
          <w:rFonts w:cs="Arial"/>
          <w:bCs/>
        </w:rPr>
      </w:pPr>
      <w:r>
        <w:rPr>
          <w:rStyle w:val="InitialStyle"/>
          <w:rFonts w:cs="Arial"/>
          <w:bCs/>
          <w:sz w:val="32"/>
          <w:szCs w:val="32"/>
        </w:rPr>
        <w:t>Project Guidelines and Mini-grant Application Instructions</w:t>
      </w:r>
    </w:p>
    <w:p w14:paraId="13E871A8" w14:textId="77777777" w:rsidR="004D3071" w:rsidRDefault="004D3071" w:rsidP="004F0520">
      <w:pPr>
        <w:rPr>
          <w:rFonts w:cs="Arial"/>
          <w:b/>
          <w:szCs w:val="24"/>
        </w:rPr>
      </w:pPr>
      <w:bookmarkStart w:id="2" w:name="_Toc367174722"/>
      <w:bookmarkStart w:id="3" w:name="_Toc397069190"/>
    </w:p>
    <w:p w14:paraId="5D7824F1" w14:textId="2D8CF6E5" w:rsidR="00E82FB4" w:rsidRPr="00AD4154" w:rsidRDefault="00F53B75" w:rsidP="00AD4154">
      <w:pPr>
        <w:pStyle w:val="Heading2"/>
      </w:pPr>
      <w:bookmarkStart w:id="4" w:name="_Toc147847773"/>
      <w:r w:rsidRPr="00AD4154">
        <w:t>PART I</w:t>
      </w:r>
      <w:r w:rsidRPr="00AD4154">
        <w:tab/>
      </w:r>
      <w:r w:rsidR="00E82FB4" w:rsidRPr="00AD4154">
        <w:t>INTRODUCTION</w:t>
      </w:r>
      <w:bookmarkEnd w:id="2"/>
      <w:bookmarkEnd w:id="3"/>
      <w:bookmarkEnd w:id="4"/>
    </w:p>
    <w:p w14:paraId="32EDA7B3" w14:textId="6778CC39" w:rsidR="00E82FB4" w:rsidRPr="00AD4154" w:rsidRDefault="00E82FB4" w:rsidP="00AD4154">
      <w:pPr>
        <w:pStyle w:val="Heading3"/>
      </w:pPr>
      <w:bookmarkStart w:id="5" w:name="_Toc367174723"/>
      <w:bookmarkStart w:id="6" w:name="_Toc397069191"/>
      <w:bookmarkStart w:id="7" w:name="_Toc147847535"/>
      <w:bookmarkStart w:id="8" w:name="_Toc147847774"/>
      <w:r w:rsidRPr="00AD4154">
        <w:t>P</w:t>
      </w:r>
      <w:r w:rsidR="001E0868" w:rsidRPr="00AD4154">
        <w:t>urpose and Background</w:t>
      </w:r>
      <w:bookmarkEnd w:id="5"/>
      <w:bookmarkEnd w:id="6"/>
      <w:bookmarkEnd w:id="7"/>
      <w:bookmarkEnd w:id="8"/>
    </w:p>
    <w:p w14:paraId="6F40F1D8" w14:textId="1A18EB99" w:rsidR="00B27B10" w:rsidRPr="00C97934" w:rsidRDefault="00641F8D" w:rsidP="00E125CD">
      <w:pPr>
        <w:spacing w:after="120"/>
        <w:rPr>
          <w:rFonts w:cs="Arial"/>
          <w:szCs w:val="24"/>
        </w:rPr>
      </w:pPr>
      <w:r>
        <w:rPr>
          <w:rFonts w:cs="Arial"/>
          <w:szCs w:val="24"/>
        </w:rPr>
        <w:t>Volunteer Maine, the state service commission,</w:t>
      </w:r>
      <w:r w:rsidR="00A21745" w:rsidRPr="00C97934">
        <w:rPr>
          <w:rFonts w:cs="Arial"/>
          <w:szCs w:val="24"/>
        </w:rPr>
        <w:t xml:space="preserve"> </w:t>
      </w:r>
      <w:r w:rsidR="00E82FB4" w:rsidRPr="00C97934">
        <w:rPr>
          <w:rFonts w:cs="Arial"/>
          <w:szCs w:val="24"/>
        </w:rPr>
        <w:t xml:space="preserve">is </w:t>
      </w:r>
      <w:r>
        <w:rPr>
          <w:rFonts w:cs="Arial"/>
          <w:szCs w:val="24"/>
        </w:rPr>
        <w:t>invit</w:t>
      </w:r>
      <w:r w:rsidR="00617761">
        <w:rPr>
          <w:rFonts w:cs="Arial"/>
          <w:szCs w:val="24"/>
        </w:rPr>
        <w:t>ing</w:t>
      </w:r>
      <w:r>
        <w:rPr>
          <w:rFonts w:cs="Arial"/>
          <w:szCs w:val="24"/>
        </w:rPr>
        <w:t xml:space="preserve"> applications for </w:t>
      </w:r>
      <w:r w:rsidRPr="000E48A9">
        <w:rPr>
          <w:rFonts w:cs="Arial"/>
          <w:b/>
          <w:bCs/>
          <w:i/>
          <w:iCs/>
          <w:szCs w:val="24"/>
        </w:rPr>
        <w:t>mini-grants of up to $1,</w:t>
      </w:r>
      <w:r w:rsidR="00D11298" w:rsidRPr="000E48A9">
        <w:rPr>
          <w:rFonts w:cs="Arial"/>
          <w:b/>
          <w:bCs/>
          <w:i/>
          <w:iCs/>
          <w:szCs w:val="24"/>
        </w:rPr>
        <w:t>5</w:t>
      </w:r>
      <w:r w:rsidRPr="000E48A9">
        <w:rPr>
          <w:rFonts w:cs="Arial"/>
          <w:b/>
          <w:bCs/>
          <w:i/>
          <w:iCs/>
          <w:szCs w:val="24"/>
        </w:rPr>
        <w:t>00</w:t>
      </w:r>
      <w:r>
        <w:rPr>
          <w:rFonts w:cs="Arial"/>
          <w:szCs w:val="24"/>
        </w:rPr>
        <w:t xml:space="preserve"> to support youth-led planning</w:t>
      </w:r>
      <w:r w:rsidR="00C86B59">
        <w:rPr>
          <w:rFonts w:cs="Arial"/>
          <w:szCs w:val="24"/>
        </w:rPr>
        <w:t>, development,</w:t>
      </w:r>
      <w:r>
        <w:rPr>
          <w:rFonts w:cs="Arial"/>
          <w:szCs w:val="24"/>
        </w:rPr>
        <w:t xml:space="preserve"> and implementation of community service projects</w:t>
      </w:r>
      <w:r w:rsidR="003A2789">
        <w:rPr>
          <w:rFonts w:cs="Arial"/>
          <w:szCs w:val="24"/>
        </w:rPr>
        <w:t>.</w:t>
      </w:r>
      <w:r w:rsidR="002E1459">
        <w:rPr>
          <w:rFonts w:cs="Arial"/>
          <w:szCs w:val="24"/>
        </w:rPr>
        <w:t xml:space="preserve"> </w:t>
      </w:r>
      <w:r w:rsidR="00B27B10" w:rsidRPr="00C97934">
        <w:rPr>
          <w:rFonts w:cs="Arial"/>
          <w:szCs w:val="24"/>
        </w:rPr>
        <w:t>This document provides instructions for submitting proposals, the procedure</w:t>
      </w:r>
      <w:r w:rsidR="00B27B10">
        <w:rPr>
          <w:rFonts w:cs="Arial"/>
          <w:szCs w:val="24"/>
        </w:rPr>
        <w:t>,</w:t>
      </w:r>
      <w:r w:rsidR="00B27B10" w:rsidRPr="00C97934">
        <w:rPr>
          <w:rFonts w:cs="Arial"/>
          <w:szCs w:val="24"/>
        </w:rPr>
        <w:t xml:space="preserve"> and criteria </w:t>
      </w:r>
      <w:r w:rsidR="00B27B10">
        <w:rPr>
          <w:rFonts w:cs="Arial"/>
          <w:szCs w:val="24"/>
        </w:rPr>
        <w:t>for selecting award recipients,</w:t>
      </w:r>
      <w:r w:rsidR="00B27B10" w:rsidRPr="00C97934">
        <w:rPr>
          <w:rFonts w:cs="Arial"/>
          <w:szCs w:val="24"/>
        </w:rPr>
        <w:t xml:space="preserve"> and the </w:t>
      </w:r>
      <w:r w:rsidR="00B27B10">
        <w:rPr>
          <w:rFonts w:cs="Arial"/>
          <w:szCs w:val="24"/>
        </w:rPr>
        <w:t>requirements award recipients must fulfill</w:t>
      </w:r>
      <w:r w:rsidR="00B27B10" w:rsidRPr="00C97934">
        <w:rPr>
          <w:rFonts w:cs="Arial"/>
          <w:szCs w:val="24"/>
        </w:rPr>
        <w:t>.</w:t>
      </w:r>
    </w:p>
    <w:p w14:paraId="0E0EADF3" w14:textId="18E15F21" w:rsidR="00C86B59" w:rsidRDefault="002E1459" w:rsidP="008F194E">
      <w:pPr>
        <w:spacing w:before="120" w:after="120"/>
        <w:rPr>
          <w:rFonts w:cs="Arial"/>
          <w:szCs w:val="24"/>
        </w:rPr>
      </w:pPr>
      <w:r>
        <w:rPr>
          <w:rFonts w:cs="Arial"/>
          <w:szCs w:val="24"/>
        </w:rPr>
        <w:t>The Semester of Service begins on Martin Luther King Day of Service (1/</w:t>
      </w:r>
      <w:r w:rsidR="00D11298">
        <w:rPr>
          <w:rFonts w:cs="Arial"/>
          <w:szCs w:val="24"/>
        </w:rPr>
        <w:t>15</w:t>
      </w:r>
      <w:r>
        <w:rPr>
          <w:rFonts w:cs="Arial"/>
          <w:szCs w:val="24"/>
        </w:rPr>
        <w:t>/202</w:t>
      </w:r>
      <w:r w:rsidR="00D11298">
        <w:rPr>
          <w:rFonts w:cs="Arial"/>
          <w:szCs w:val="24"/>
        </w:rPr>
        <w:t>4</w:t>
      </w:r>
      <w:r>
        <w:rPr>
          <w:rFonts w:cs="Arial"/>
          <w:szCs w:val="24"/>
        </w:rPr>
        <w:t xml:space="preserve">) and </w:t>
      </w:r>
      <w:r w:rsidR="00D11298">
        <w:rPr>
          <w:rFonts w:cs="Arial"/>
          <w:szCs w:val="24"/>
        </w:rPr>
        <w:t xml:space="preserve">ends on </w:t>
      </w:r>
      <w:r w:rsidR="000E48A9">
        <w:rPr>
          <w:rFonts w:cs="Arial"/>
          <w:szCs w:val="24"/>
        </w:rPr>
        <w:t>National</w:t>
      </w:r>
      <w:r w:rsidR="00D11298">
        <w:rPr>
          <w:rFonts w:cs="Arial"/>
          <w:szCs w:val="24"/>
        </w:rPr>
        <w:t xml:space="preserve"> Youth Service Day (</w:t>
      </w:r>
      <w:r w:rsidR="000D31B8">
        <w:rPr>
          <w:rFonts w:cs="Arial"/>
          <w:szCs w:val="24"/>
        </w:rPr>
        <w:t>4</w:t>
      </w:r>
      <w:r w:rsidR="00D11298">
        <w:rPr>
          <w:rFonts w:cs="Arial"/>
          <w:szCs w:val="24"/>
        </w:rPr>
        <w:t>/2</w:t>
      </w:r>
      <w:r w:rsidR="00E64FFD">
        <w:rPr>
          <w:rFonts w:cs="Arial"/>
          <w:szCs w:val="24"/>
        </w:rPr>
        <w:t>1</w:t>
      </w:r>
      <w:r w:rsidR="00D11298">
        <w:rPr>
          <w:rFonts w:cs="Arial"/>
          <w:szCs w:val="24"/>
        </w:rPr>
        <w:t>/</w:t>
      </w:r>
      <w:r w:rsidR="00435F5E">
        <w:rPr>
          <w:rFonts w:cs="Arial"/>
          <w:szCs w:val="24"/>
        </w:rPr>
        <w:t>202</w:t>
      </w:r>
      <w:r w:rsidR="00D11298">
        <w:rPr>
          <w:rFonts w:cs="Arial"/>
          <w:szCs w:val="24"/>
        </w:rPr>
        <w:t>4)</w:t>
      </w:r>
      <w:r>
        <w:rPr>
          <w:rFonts w:cs="Arial"/>
          <w:szCs w:val="24"/>
        </w:rPr>
        <w:t>. Service projects may take place any time between those dates.</w:t>
      </w:r>
      <w:r w:rsidR="00C86B59">
        <w:rPr>
          <w:rFonts w:cs="Arial"/>
          <w:szCs w:val="24"/>
        </w:rPr>
        <w:t xml:space="preserve"> </w:t>
      </w:r>
      <w:r w:rsidR="00CC12B1">
        <w:rPr>
          <w:rFonts w:cs="Arial"/>
          <w:szCs w:val="24"/>
        </w:rPr>
        <w:t xml:space="preserve">Award recipients will participate in a Celebration of Service in April. At the event, the youth will have a booth to describe their results and learning to visitors. </w:t>
      </w:r>
      <w:r w:rsidR="00B27B10">
        <w:rPr>
          <w:rFonts w:cs="Arial"/>
          <w:szCs w:val="24"/>
        </w:rPr>
        <w:t xml:space="preserve">Final </w:t>
      </w:r>
      <w:r w:rsidR="00CC12B1">
        <w:rPr>
          <w:rFonts w:cs="Arial"/>
          <w:szCs w:val="24"/>
        </w:rPr>
        <w:t xml:space="preserve">written project </w:t>
      </w:r>
      <w:r w:rsidR="00B27B10">
        <w:rPr>
          <w:rFonts w:cs="Arial"/>
          <w:szCs w:val="24"/>
        </w:rPr>
        <w:t xml:space="preserve">reports </w:t>
      </w:r>
      <w:r w:rsidR="00CC12B1">
        <w:rPr>
          <w:rFonts w:cs="Arial"/>
          <w:szCs w:val="24"/>
        </w:rPr>
        <w:t>for the private funders</w:t>
      </w:r>
      <w:r w:rsidR="004B264F">
        <w:rPr>
          <w:rFonts w:cs="Arial"/>
          <w:szCs w:val="24"/>
        </w:rPr>
        <w:t xml:space="preserve"> are due on or before </w:t>
      </w:r>
      <w:r w:rsidR="00D11298">
        <w:rPr>
          <w:rFonts w:cs="Arial"/>
          <w:szCs w:val="24"/>
        </w:rPr>
        <w:t>May 3</w:t>
      </w:r>
      <w:r w:rsidR="004B264F">
        <w:rPr>
          <w:rFonts w:cs="Arial"/>
          <w:szCs w:val="24"/>
        </w:rPr>
        <w:t>, 202</w:t>
      </w:r>
      <w:r w:rsidR="00D11298">
        <w:rPr>
          <w:rFonts w:cs="Arial"/>
          <w:szCs w:val="24"/>
        </w:rPr>
        <w:t>4</w:t>
      </w:r>
      <w:r w:rsidR="004B264F">
        <w:rPr>
          <w:rFonts w:cs="Arial"/>
          <w:szCs w:val="24"/>
        </w:rPr>
        <w:t>.</w:t>
      </w:r>
    </w:p>
    <w:p w14:paraId="7097E267" w14:textId="3D905549" w:rsidR="00C86B59" w:rsidRPr="00B27B10" w:rsidRDefault="00CC12B1" w:rsidP="008F194E">
      <w:pPr>
        <w:spacing w:before="120" w:after="120"/>
      </w:pPr>
      <w:r>
        <w:rPr>
          <w:noProof/>
        </w:rPr>
        <w:drawing>
          <wp:anchor distT="0" distB="0" distL="114300" distR="114300" simplePos="0" relativeHeight="251663360" behindDoc="0" locked="0" layoutInCell="1" allowOverlap="1" wp14:anchorId="14D3C850" wp14:editId="67F1F3AD">
            <wp:simplePos x="0" y="0"/>
            <wp:positionH relativeFrom="margin">
              <wp:align>left</wp:align>
            </wp:positionH>
            <wp:positionV relativeFrom="page">
              <wp:posOffset>3903199</wp:posOffset>
            </wp:positionV>
            <wp:extent cx="1836420" cy="1836420"/>
            <wp:effectExtent l="0" t="0" r="0" b="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0814" cy="1860814"/>
                    </a:xfrm>
                    <a:prstGeom prst="rect">
                      <a:avLst/>
                    </a:prstGeom>
                  </pic:spPr>
                </pic:pic>
              </a:graphicData>
            </a:graphic>
            <wp14:sizeRelH relativeFrom="margin">
              <wp14:pctWidth>0</wp14:pctWidth>
            </wp14:sizeRelH>
            <wp14:sizeRelV relativeFrom="margin">
              <wp14:pctHeight>0</wp14:pctHeight>
            </wp14:sizeRelV>
          </wp:anchor>
        </w:drawing>
      </w:r>
      <w:r w:rsidR="00C86B59" w:rsidRPr="00B27B10">
        <w:t xml:space="preserve">In 1994, Congress passed the King Holiday and Service Act, designating the Martin Luther King Jr. Federal Holiday as a </w:t>
      </w:r>
      <w:r w:rsidRPr="00B27B10">
        <w:t>National Day of Service</w:t>
      </w:r>
      <w:r w:rsidR="00C86B59" w:rsidRPr="00B27B10">
        <w:t>.</w:t>
      </w:r>
      <w:r w:rsidR="00095BA3" w:rsidRPr="00B27B10">
        <w:t xml:space="preserve"> </w:t>
      </w:r>
      <w:r w:rsidR="00C86B59" w:rsidRPr="00B27B10">
        <w:t>It is the only federal holiday with this designation.</w:t>
      </w:r>
      <w:r w:rsidR="00735C0A" w:rsidRPr="00B27B10">
        <w:t xml:space="preserve"> </w:t>
      </w:r>
      <w:r w:rsidR="003A2789" w:rsidRPr="00B27B10">
        <w:t>As a “Day on, not a day off”, the goal is to engage underrepresented individuals in service that unites communities, addresses barriers to inclusion, and moves us closer to Dr. King’s vision of a “Beloved Community.”</w:t>
      </w:r>
    </w:p>
    <w:p w14:paraId="4BE7F0A1" w14:textId="118DE363" w:rsidR="003A2789" w:rsidRDefault="003A2789" w:rsidP="008F194E">
      <w:pPr>
        <w:spacing w:before="120" w:after="120"/>
      </w:pPr>
      <w:r>
        <w:t xml:space="preserve">Volunteer Maine is part of </w:t>
      </w:r>
      <w:r w:rsidR="00617761">
        <w:t>a</w:t>
      </w:r>
      <w:r>
        <w:t xml:space="preserve"> national network </w:t>
      </w:r>
      <w:r w:rsidR="007A3E46">
        <w:t xml:space="preserve">dedicated to fostering community service that is conceived and implemented by community members. The Commission’s </w:t>
      </w:r>
      <w:r w:rsidR="0093696B">
        <w:t>Semester of Service</w:t>
      </w:r>
      <w:r w:rsidR="007A3E46">
        <w:t xml:space="preserve"> </w:t>
      </w:r>
      <w:r w:rsidR="00E64FFD">
        <w:t xml:space="preserve">grants </w:t>
      </w:r>
      <w:r w:rsidR="007A3E46">
        <w:t xml:space="preserve">aim to give youth </w:t>
      </w:r>
      <w:r w:rsidR="0093696B">
        <w:t>the</w:t>
      </w:r>
      <w:r w:rsidR="007A3E46">
        <w:t xml:space="preserve"> opportunity to contribute to solutions and learn skills that will let them be active participants in civic life. For those reasons, proposed projects must truly be youth-led.</w:t>
      </w:r>
    </w:p>
    <w:p w14:paraId="0B94B846" w14:textId="1D5926A1" w:rsidR="007A3E46" w:rsidRDefault="00900953" w:rsidP="008F194E">
      <w:pPr>
        <w:spacing w:before="120" w:after="120"/>
      </w:pPr>
      <w:r>
        <w:rPr>
          <w:noProof/>
        </w:rPr>
        <w:drawing>
          <wp:anchor distT="0" distB="0" distL="114300" distR="114300" simplePos="0" relativeHeight="251664384" behindDoc="0" locked="0" layoutInCell="1" allowOverlap="1" wp14:anchorId="280644C2" wp14:editId="3CB50B10">
            <wp:simplePos x="0" y="0"/>
            <wp:positionH relativeFrom="margin">
              <wp:posOffset>4420772</wp:posOffset>
            </wp:positionH>
            <wp:positionV relativeFrom="paragraph">
              <wp:posOffset>84406</wp:posOffset>
            </wp:positionV>
            <wp:extent cx="2103120" cy="1400544"/>
            <wp:effectExtent l="0" t="0" r="0" b="9525"/>
            <wp:wrapSquare wrapText="bothSides"/>
            <wp:docPr id="3" name="Picture 3"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posing for a phot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3120" cy="1400544"/>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A3E46">
        <w:t xml:space="preserve">“Youth-led” means </w:t>
      </w:r>
      <w:r w:rsidR="007A3E46">
        <w:rPr>
          <w:rStyle w:val="InitialStyle"/>
          <w:rFonts w:cs="Arial"/>
          <w:bCs/>
        </w:rPr>
        <w:t>individuals 1</w:t>
      </w:r>
      <w:r w:rsidR="004251A3">
        <w:rPr>
          <w:rStyle w:val="InitialStyle"/>
          <w:rFonts w:cs="Arial"/>
          <w:bCs/>
        </w:rPr>
        <w:t>7</w:t>
      </w:r>
      <w:r w:rsidR="007A3E46">
        <w:rPr>
          <w:rStyle w:val="InitialStyle"/>
          <w:rFonts w:cs="Arial"/>
          <w:bCs/>
        </w:rPr>
        <w:t xml:space="preserve"> or younger take the lead in all aspects of the initiative (research, decision-making, design, implementation). Advisors </w:t>
      </w:r>
      <w:r w:rsidR="00113C88">
        <w:rPr>
          <w:rStyle w:val="InitialStyle"/>
          <w:rFonts w:cs="Arial"/>
          <w:bCs/>
        </w:rPr>
        <w:t xml:space="preserve">over 18 years old </w:t>
      </w:r>
      <w:r w:rsidR="007A3E46">
        <w:rPr>
          <w:rStyle w:val="InitialStyle"/>
          <w:rFonts w:cs="Arial"/>
          <w:bCs/>
        </w:rPr>
        <w:t>are resources and process facilitators. Youth-le</w:t>
      </w:r>
      <w:r w:rsidR="00EA1DCC">
        <w:rPr>
          <w:rStyle w:val="InitialStyle"/>
          <w:rFonts w:cs="Arial"/>
          <w:bCs/>
        </w:rPr>
        <w:t>a</w:t>
      </w:r>
      <w:r w:rsidR="007A3E46">
        <w:rPr>
          <w:rStyle w:val="InitialStyle"/>
          <w:rFonts w:cs="Arial"/>
          <w:bCs/>
        </w:rPr>
        <w:t>d</w:t>
      </w:r>
      <w:r w:rsidR="00EA1DCC">
        <w:rPr>
          <w:rStyle w:val="InitialStyle"/>
          <w:rFonts w:cs="Arial"/>
          <w:bCs/>
        </w:rPr>
        <w:t>ership</w:t>
      </w:r>
      <w:r w:rsidR="007A3E46">
        <w:rPr>
          <w:rStyle w:val="InitialStyle"/>
          <w:rFonts w:cs="Arial"/>
          <w:bCs/>
        </w:rPr>
        <w:t xml:space="preserve"> </w:t>
      </w:r>
      <w:r w:rsidR="00EA1DCC">
        <w:rPr>
          <w:rStyle w:val="InitialStyle"/>
          <w:rFonts w:cs="Arial"/>
          <w:bCs/>
        </w:rPr>
        <w:t>is critical</w:t>
      </w:r>
      <w:r w:rsidR="007A3E46">
        <w:t xml:space="preserve"> because </w:t>
      </w:r>
      <w:r w:rsidR="00EA1DCC">
        <w:t>it</w:t>
      </w:r>
      <w:r w:rsidR="007A3E46">
        <w:t xml:space="preserve"> develop</w:t>
      </w:r>
      <w:r w:rsidR="00EA1DCC">
        <w:t>s</w:t>
      </w:r>
      <w:r w:rsidR="007A3E46">
        <w:t xml:space="preserve"> young people’s knowledge, </w:t>
      </w:r>
      <w:proofErr w:type="gramStart"/>
      <w:r w:rsidR="007A3E46">
        <w:t>skills</w:t>
      </w:r>
      <w:proofErr w:type="gramEnd"/>
      <w:r w:rsidR="007A3E46">
        <w:t xml:space="preserve"> and </w:t>
      </w:r>
      <w:r w:rsidR="00E64FFD">
        <w:t>confidence</w:t>
      </w:r>
      <w:r w:rsidR="007A3E46">
        <w:t xml:space="preserve"> to be catalysts for positive change within their communities. </w:t>
      </w:r>
    </w:p>
    <w:p w14:paraId="43C8F62D" w14:textId="2ED12190" w:rsidR="00113C88" w:rsidRDefault="00113C88" w:rsidP="008F194E">
      <w:pPr>
        <w:spacing w:before="120" w:after="120"/>
      </w:pPr>
      <w:r>
        <w:t xml:space="preserve">Eligible projects will be organized by a group of youth (class, club, team, </w:t>
      </w:r>
      <w:r w:rsidR="00E64FFD">
        <w:t xml:space="preserve">youth </w:t>
      </w:r>
      <w:r w:rsidR="00EA1DCC">
        <w:t xml:space="preserve">faith </w:t>
      </w:r>
      <w:r w:rsidR="00E64FFD">
        <w:t xml:space="preserve">group, </w:t>
      </w:r>
      <w:r>
        <w:t>etc.) to benefit a specific community, have a specific goal or result, and engage members of the community in carrying out the project. For example, if the youth decide to make a community downtown more walkable, they could engage people with mobility or vision issues in the assessment</w:t>
      </w:r>
      <w:r w:rsidR="00EA1DCC">
        <w:t xml:space="preserve"> and report findings with recommendations to the town council</w:t>
      </w:r>
      <w:r>
        <w:t>.</w:t>
      </w:r>
      <w:r w:rsidR="00900953">
        <w:t xml:space="preserve"> </w:t>
      </w:r>
    </w:p>
    <w:p w14:paraId="5CEF562E" w14:textId="77777777" w:rsidR="0003671C" w:rsidRDefault="00B70076" w:rsidP="008F194E">
      <w:pPr>
        <w:spacing w:before="120" w:after="120"/>
      </w:pPr>
      <w:r>
        <w:t xml:space="preserve">In addition, the youth group is </w:t>
      </w:r>
      <w:r w:rsidR="00EA1DCC">
        <w:t>asked</w:t>
      </w:r>
      <w:r>
        <w:t xml:space="preserve"> to learn what Dr. King meant by the “Beloved Community” and reflect on what their actions can contribute to making it a reality in their locale.</w:t>
      </w:r>
      <w:r w:rsidR="003E515B">
        <w:t xml:space="preserve"> The </w:t>
      </w:r>
      <w:r w:rsidR="00435F5E">
        <w:t xml:space="preserve">King Center in Atlanta has </w:t>
      </w:r>
      <w:r w:rsidR="00B27B10">
        <w:t xml:space="preserve">classroom </w:t>
      </w:r>
      <w:r w:rsidR="003E515B">
        <w:t xml:space="preserve">resources </w:t>
      </w:r>
      <w:r w:rsidR="00B27B10">
        <w:t xml:space="preserve">on their website </w:t>
      </w:r>
      <w:r w:rsidR="0003671C">
        <w:t xml:space="preserve">(e.g., The Power of Hello) </w:t>
      </w:r>
      <w:r w:rsidR="00B27B10">
        <w:t xml:space="preserve">for </w:t>
      </w:r>
      <w:r w:rsidR="00EA1DCC">
        <w:t>students as young as 3</w:t>
      </w:r>
      <w:r w:rsidR="00EA1DCC" w:rsidRPr="00EA1DCC">
        <w:rPr>
          <w:vertAlign w:val="superscript"/>
        </w:rPr>
        <w:t>rd</w:t>
      </w:r>
      <w:r w:rsidR="00EA1DCC">
        <w:t xml:space="preserve"> grade</w:t>
      </w:r>
      <w:r w:rsidR="00B27B10">
        <w:t xml:space="preserve"> (</w:t>
      </w:r>
      <w:hyperlink r:id="rId16" w:history="1">
        <w:r w:rsidR="00B27B10" w:rsidRPr="00C53B83">
          <w:rPr>
            <w:rStyle w:val="Hyperlink"/>
          </w:rPr>
          <w:t>https://thekingcenter.org/what-we-do/classroom-resources/</w:t>
        </w:r>
      </w:hyperlink>
      <w:r w:rsidR="00B27B10">
        <w:t xml:space="preserve">). </w:t>
      </w:r>
    </w:p>
    <w:p w14:paraId="57045F31" w14:textId="7CA39A49" w:rsidR="00B70076" w:rsidRPr="003A2789" w:rsidRDefault="00B70076" w:rsidP="008F194E">
      <w:pPr>
        <w:spacing w:before="120" w:after="120"/>
      </w:pPr>
      <w:r w:rsidRPr="003D11CF">
        <w:rPr>
          <w:rFonts w:cs="Calibri"/>
        </w:rPr>
        <w:t>“The Beloved Community” is a term first coined in the early 20th Century by the philosopher-theologian Josiah Royce</w:t>
      </w:r>
      <w:r w:rsidR="0003671C">
        <w:rPr>
          <w:rFonts w:cs="Calibri"/>
        </w:rPr>
        <w:t>, b1855 - d1916</w:t>
      </w:r>
      <w:r w:rsidRPr="003D11CF">
        <w:rPr>
          <w:rFonts w:cs="Calibri"/>
        </w:rPr>
        <w:t>. For Dr. King,</w:t>
      </w:r>
      <w:r w:rsidR="00617761">
        <w:rPr>
          <w:rFonts w:cs="Calibri"/>
        </w:rPr>
        <w:t xml:space="preserve"> the</w:t>
      </w:r>
      <w:r w:rsidRPr="003D11CF">
        <w:rPr>
          <w:rFonts w:cs="Calibri"/>
        </w:rPr>
        <w:t xml:space="preserve"> Beloved Community was not an altruistic goal but </w:t>
      </w:r>
      <w:r w:rsidRPr="003D11CF">
        <w:rPr>
          <w:rFonts w:cs="Calibri"/>
        </w:rPr>
        <w:lastRenderedPageBreak/>
        <w:t xml:space="preserve">rather a realistic, achievable goal. It could be attained by people working together to end poverty, hunger, homelessness, racism, prejudice, violence, bullying, and other conditions that divide or weaken </w:t>
      </w:r>
      <w:r>
        <w:rPr>
          <w:rFonts w:cs="Calibri"/>
        </w:rPr>
        <w:t xml:space="preserve">a </w:t>
      </w:r>
      <w:r w:rsidRPr="003D11CF">
        <w:rPr>
          <w:rFonts w:cs="Calibri"/>
        </w:rPr>
        <w:t xml:space="preserve">community. Dr. King’s Beloved Community was not </w:t>
      </w:r>
      <w:r>
        <w:rPr>
          <w:rFonts w:cs="Calibri"/>
        </w:rPr>
        <w:t>lacking</w:t>
      </w:r>
      <w:r w:rsidRPr="003D11CF">
        <w:rPr>
          <w:rFonts w:cs="Calibri"/>
        </w:rPr>
        <w:t xml:space="preserve"> interpersonal, group or international conflict. </w:t>
      </w:r>
      <w:r>
        <w:rPr>
          <w:rFonts w:cs="Calibri"/>
        </w:rPr>
        <w:t>H</w:t>
      </w:r>
      <w:r w:rsidRPr="003D11CF">
        <w:rPr>
          <w:rFonts w:cs="Calibri"/>
        </w:rPr>
        <w:t xml:space="preserve">e recognized that conflict was an inevitable part of human experience. But he believed that conflicts could be resolved </w:t>
      </w:r>
      <w:proofErr w:type="gramStart"/>
      <w:r w:rsidRPr="003D11CF">
        <w:rPr>
          <w:rFonts w:cs="Calibri"/>
        </w:rPr>
        <w:t>peacefully</w:t>
      </w:r>
      <w:proofErr w:type="gramEnd"/>
      <w:r w:rsidRPr="003D11CF">
        <w:rPr>
          <w:rFonts w:cs="Calibri"/>
        </w:rPr>
        <w:t xml:space="preserve"> and adversaries could be reconciled through a mutual, </w:t>
      </w:r>
      <w:r>
        <w:rPr>
          <w:rFonts w:cs="Calibri"/>
        </w:rPr>
        <w:t>single-minded</w:t>
      </w:r>
      <w:r w:rsidRPr="003D11CF">
        <w:rPr>
          <w:rFonts w:cs="Calibri"/>
        </w:rPr>
        <w:t xml:space="preserve"> commitment to nonviolence that led them to </w:t>
      </w:r>
      <w:r>
        <w:rPr>
          <w:rFonts w:cs="Calibri"/>
        </w:rPr>
        <w:t xml:space="preserve">communicate and </w:t>
      </w:r>
      <w:r w:rsidRPr="003D11CF">
        <w:rPr>
          <w:rFonts w:cs="Calibri"/>
        </w:rPr>
        <w:t>cooperate in a spirit of kindness and compassion.</w:t>
      </w:r>
    </w:p>
    <w:p w14:paraId="08146185" w14:textId="3DDE8CAC" w:rsidR="00F846BD" w:rsidRDefault="00F846BD" w:rsidP="00F846BD">
      <w:pPr>
        <w:pStyle w:val="Heading2"/>
      </w:pPr>
      <w:bookmarkStart w:id="9" w:name="_Toc147847775"/>
      <w:r>
        <w:t>PART II</w:t>
      </w:r>
      <w:r>
        <w:tab/>
        <w:t>OVERVIEW OF MINI-GRANT PROGRAM AND REQUIREMENTS</w:t>
      </w:r>
      <w:bookmarkEnd w:id="9"/>
    </w:p>
    <w:p w14:paraId="5EEC54CA" w14:textId="6CA5C16C" w:rsidR="00E269D7" w:rsidRDefault="00E269D7" w:rsidP="00AD4154">
      <w:pPr>
        <w:pStyle w:val="Heading3"/>
      </w:pPr>
      <w:bookmarkStart w:id="10" w:name="grantProgramCoord"/>
      <w:bookmarkStart w:id="11" w:name="_Toc147847776"/>
      <w:bookmarkStart w:id="12" w:name="_Toc367174724"/>
      <w:bookmarkStart w:id="13" w:name="_Toc397069192"/>
      <w:bookmarkEnd w:id="10"/>
      <w:r>
        <w:t>Grant Program Coordinator</w:t>
      </w:r>
      <w:bookmarkEnd w:id="11"/>
    </w:p>
    <w:p w14:paraId="2DFA3D3A" w14:textId="2E7FD042" w:rsidR="00E269D7" w:rsidRDefault="00E269D7" w:rsidP="00E269D7">
      <w:pPr>
        <w:spacing w:after="120"/>
      </w:pPr>
      <w:r>
        <w:t>The Commission staff person overseeing this grant program is Kelsey Preecs (</w:t>
      </w:r>
      <w:hyperlink r:id="rId17" w:history="1">
        <w:r w:rsidRPr="009C2D32">
          <w:rPr>
            <w:rStyle w:val="Hyperlink"/>
          </w:rPr>
          <w:t>Kelsey.preecs@maine.gov</w:t>
        </w:r>
      </w:hyperlink>
      <w:r>
        <w:t>, 207-624-7792).</w:t>
      </w:r>
    </w:p>
    <w:p w14:paraId="2D811E35" w14:textId="7233FC06" w:rsidR="009350EC" w:rsidRDefault="00891407" w:rsidP="00AD4154">
      <w:pPr>
        <w:pStyle w:val="Heading3"/>
      </w:pPr>
      <w:bookmarkStart w:id="14" w:name="_Toc147847777"/>
      <w:r>
        <w:t>Focus Areas</w:t>
      </w:r>
      <w:r w:rsidR="009350EC">
        <w:t xml:space="preserve"> for Service Projects</w:t>
      </w:r>
      <w:bookmarkEnd w:id="14"/>
    </w:p>
    <w:p w14:paraId="4E147DE0" w14:textId="5D63D7BC" w:rsidR="009350EC" w:rsidRDefault="009226FE" w:rsidP="009350EC">
      <w:r>
        <w:t xml:space="preserve">Based on feedback about community needs, the Commission is most interested in youth-led service projects that address </w:t>
      </w:r>
      <w:r w:rsidR="0003671C">
        <w:t xml:space="preserve">local </w:t>
      </w:r>
      <w:r>
        <w:t xml:space="preserve">issues in </w:t>
      </w:r>
      <w:r w:rsidR="00891407">
        <w:t xml:space="preserve">one of </w:t>
      </w:r>
      <w:r>
        <w:t>the following areas:</w:t>
      </w:r>
    </w:p>
    <w:p w14:paraId="090B82B4" w14:textId="2F33BBE0" w:rsidR="0003671C" w:rsidRDefault="0003671C" w:rsidP="00D146F4">
      <w:pPr>
        <w:pStyle w:val="ListParagraph"/>
        <w:numPr>
          <w:ilvl w:val="0"/>
          <w:numId w:val="6"/>
        </w:numPr>
      </w:pPr>
      <w:r>
        <w:t>Public health (physical and mental)</w:t>
      </w:r>
    </w:p>
    <w:p w14:paraId="1791B601" w14:textId="77777777" w:rsidR="0003671C" w:rsidRDefault="0003671C" w:rsidP="0003671C">
      <w:pPr>
        <w:pStyle w:val="ListParagraph"/>
        <w:numPr>
          <w:ilvl w:val="0"/>
          <w:numId w:val="6"/>
        </w:numPr>
      </w:pPr>
      <w:r>
        <w:t xml:space="preserve">Climate action </w:t>
      </w:r>
    </w:p>
    <w:p w14:paraId="0295BB20" w14:textId="19EDBE12" w:rsidR="009226FE" w:rsidRDefault="0003671C" w:rsidP="0003671C">
      <w:pPr>
        <w:pStyle w:val="ListParagraph"/>
        <w:numPr>
          <w:ilvl w:val="0"/>
          <w:numId w:val="6"/>
        </w:numPr>
      </w:pPr>
      <w:r w:rsidRPr="0003671C">
        <w:t xml:space="preserve">Housing – affordable and safe housing; home energy conservation, weatherization, or repair including programs that perform the modifications, teach homeowners DIY skills, or help residents connect with programs that offer financial assistance to accomplish the </w:t>
      </w:r>
      <w:proofErr w:type="gramStart"/>
      <w:r w:rsidRPr="0003671C">
        <w:t>projects</w:t>
      </w:r>
      <w:proofErr w:type="gramEnd"/>
    </w:p>
    <w:p w14:paraId="54E942E9" w14:textId="7DBEC5DA" w:rsidR="000D31B8" w:rsidRDefault="009226FE" w:rsidP="000D31B8">
      <w:pPr>
        <w:pStyle w:val="ListParagraph"/>
        <w:numPr>
          <w:ilvl w:val="0"/>
          <w:numId w:val="6"/>
        </w:numPr>
      </w:pPr>
      <w:r>
        <w:t>Community inclusion</w:t>
      </w:r>
      <w:r w:rsidR="00CE0E4C">
        <w:t xml:space="preserve"> (understanding who feels left out and why, removing barriers to their participation in community life)</w:t>
      </w:r>
      <w:r>
        <w:t>.</w:t>
      </w:r>
    </w:p>
    <w:p w14:paraId="6CED6E90" w14:textId="2520F878" w:rsidR="0003671C" w:rsidRDefault="0003671C" w:rsidP="0003671C">
      <w:pPr>
        <w:pStyle w:val="ListParagraph"/>
        <w:numPr>
          <w:ilvl w:val="0"/>
          <w:numId w:val="6"/>
        </w:numPr>
      </w:pPr>
      <w:r>
        <w:t>C</w:t>
      </w:r>
      <w:r w:rsidRPr="0003671C">
        <w:t>ommunity resilience, adaptation, and sustainability including emergency preparedness.</w:t>
      </w:r>
    </w:p>
    <w:p w14:paraId="50166CEC" w14:textId="5CA3B770" w:rsidR="00E82FB4" w:rsidRPr="00C97934" w:rsidRDefault="00E82FB4" w:rsidP="00CE0E4C">
      <w:pPr>
        <w:pStyle w:val="Heading3"/>
        <w:spacing w:after="0"/>
      </w:pPr>
      <w:bookmarkStart w:id="15" w:name="_Toc147847778"/>
      <w:bookmarkStart w:id="16" w:name="_Toc367174725"/>
      <w:bookmarkStart w:id="17" w:name="_Toc397069193"/>
      <w:bookmarkEnd w:id="12"/>
      <w:bookmarkEnd w:id="13"/>
      <w:r w:rsidRPr="00C97934">
        <w:t>E</w:t>
      </w:r>
      <w:r w:rsidR="009C3380" w:rsidRPr="00C97934">
        <w:t>ligibility</w:t>
      </w:r>
      <w:r w:rsidR="00735C0A" w:rsidRPr="00C97934">
        <w:t xml:space="preserve"> t</w:t>
      </w:r>
      <w:r w:rsidR="001E0868" w:rsidRPr="00C97934">
        <w:t xml:space="preserve">o </w:t>
      </w:r>
      <w:r w:rsidR="009350EC">
        <w:t>Apply</w:t>
      </w:r>
      <w:bookmarkEnd w:id="15"/>
      <w:r w:rsidR="001E0868" w:rsidRPr="00C97934">
        <w:t xml:space="preserve"> </w:t>
      </w:r>
      <w:bookmarkEnd w:id="16"/>
      <w:bookmarkEnd w:id="17"/>
    </w:p>
    <w:p w14:paraId="063D80BC" w14:textId="4A489073" w:rsidR="007D6D73" w:rsidRDefault="00A27FF5" w:rsidP="008F194E">
      <w:pPr>
        <w:spacing w:before="120" w:after="120"/>
        <w:rPr>
          <w:rFonts w:cs="Arial"/>
          <w:szCs w:val="24"/>
        </w:rPr>
      </w:pPr>
      <w:r>
        <w:rPr>
          <w:rFonts w:cs="Arial"/>
          <w:szCs w:val="24"/>
        </w:rPr>
        <w:t xml:space="preserve">Eligible applicants are organizations with youth programs or </w:t>
      </w:r>
      <w:r w:rsidR="007D6D73">
        <w:rPr>
          <w:rFonts w:cs="Arial"/>
          <w:szCs w:val="24"/>
        </w:rPr>
        <w:t xml:space="preserve">youth </w:t>
      </w:r>
      <w:r>
        <w:rPr>
          <w:rFonts w:cs="Arial"/>
          <w:szCs w:val="24"/>
        </w:rPr>
        <w:t>constituents</w:t>
      </w:r>
      <w:r w:rsidR="00617761">
        <w:rPr>
          <w:rFonts w:cs="Arial"/>
          <w:szCs w:val="24"/>
        </w:rPr>
        <w:t>,</w:t>
      </w:r>
      <w:r>
        <w:rPr>
          <w:rFonts w:cs="Arial"/>
          <w:szCs w:val="24"/>
        </w:rPr>
        <w:t xml:space="preserve"> </w:t>
      </w:r>
      <w:r w:rsidR="007D6D73">
        <w:rPr>
          <w:rFonts w:cs="Arial"/>
          <w:szCs w:val="24"/>
        </w:rPr>
        <w:t>1</w:t>
      </w:r>
      <w:r w:rsidR="005C1235">
        <w:rPr>
          <w:rFonts w:cs="Arial"/>
          <w:szCs w:val="24"/>
        </w:rPr>
        <w:t>7</w:t>
      </w:r>
      <w:r w:rsidR="007D6D73">
        <w:rPr>
          <w:rFonts w:cs="Arial"/>
          <w:szCs w:val="24"/>
        </w:rPr>
        <w:t xml:space="preserve"> years old or younger</w:t>
      </w:r>
      <w:r w:rsidR="00617761">
        <w:rPr>
          <w:rFonts w:cs="Arial"/>
          <w:szCs w:val="24"/>
        </w:rPr>
        <w:t>,</w:t>
      </w:r>
      <w:r w:rsidR="007D6D73">
        <w:rPr>
          <w:rFonts w:cs="Arial"/>
          <w:szCs w:val="24"/>
        </w:rPr>
        <w:t xml:space="preserve"> </w:t>
      </w:r>
      <w:r>
        <w:rPr>
          <w:rFonts w:cs="Arial"/>
          <w:szCs w:val="24"/>
        </w:rPr>
        <w:t>that are Maine public or private nonprofits,</w:t>
      </w:r>
      <w:r w:rsidR="007D6D73">
        <w:rPr>
          <w:rFonts w:cs="Arial"/>
          <w:szCs w:val="24"/>
        </w:rPr>
        <w:t xml:space="preserve"> state/county/local units of government, higher ed institutions, faith-based organizations, Indigenous communities, and local </w:t>
      </w:r>
      <w:r w:rsidR="0085543C">
        <w:rPr>
          <w:rFonts w:cs="Arial"/>
          <w:szCs w:val="24"/>
        </w:rPr>
        <w:t>schools</w:t>
      </w:r>
      <w:r w:rsidR="007D6D73">
        <w:rPr>
          <w:rFonts w:cs="Arial"/>
          <w:szCs w:val="24"/>
        </w:rPr>
        <w:t xml:space="preserve">. </w:t>
      </w:r>
    </w:p>
    <w:p w14:paraId="735A7C31" w14:textId="69507836" w:rsidR="00735C0A" w:rsidRDefault="007D6D73" w:rsidP="008F194E">
      <w:pPr>
        <w:spacing w:before="120" w:after="120"/>
      </w:pPr>
      <w:r>
        <w:t xml:space="preserve">Regardless of the type of youth group, the </w:t>
      </w:r>
      <w:r w:rsidR="00562657">
        <w:t xml:space="preserve">legal </w:t>
      </w:r>
      <w:r>
        <w:t>applicant must have an employer identification number (EIN) or taxpayer identification number (TIN) and, if selected, accept responsibility for signing the grant agreement, accounting for grant funds, and submitting a report on the outcomes of the project. Awards will not be made to individuals.</w:t>
      </w:r>
    </w:p>
    <w:p w14:paraId="571BC726" w14:textId="7F6749CD" w:rsidR="00224755" w:rsidRPr="00C97934" w:rsidRDefault="00224755" w:rsidP="00CE0E4C">
      <w:pPr>
        <w:pStyle w:val="Heading3"/>
        <w:spacing w:after="0"/>
      </w:pPr>
      <w:bookmarkStart w:id="18" w:name="_Toc367174727"/>
      <w:bookmarkStart w:id="19" w:name="_Toc397069195"/>
      <w:bookmarkStart w:id="20" w:name="_Toc147847779"/>
      <w:r w:rsidRPr="00C97934">
        <w:t>Number of Awards</w:t>
      </w:r>
      <w:bookmarkEnd w:id="18"/>
      <w:bookmarkEnd w:id="19"/>
      <w:bookmarkEnd w:id="20"/>
    </w:p>
    <w:p w14:paraId="11DC6281" w14:textId="036A61F7" w:rsidR="008F6D65" w:rsidRPr="00C97934" w:rsidRDefault="008F6D65" w:rsidP="008F194E">
      <w:pPr>
        <w:spacing w:before="120" w:after="120"/>
        <w:rPr>
          <w:rFonts w:cs="Arial"/>
          <w:szCs w:val="24"/>
        </w:rPr>
      </w:pPr>
      <w:r w:rsidRPr="00C97934">
        <w:rPr>
          <w:rFonts w:cs="Arial"/>
          <w:szCs w:val="24"/>
        </w:rPr>
        <w:t xml:space="preserve">The </w:t>
      </w:r>
      <w:r w:rsidR="009350EC">
        <w:rPr>
          <w:rFonts w:cs="Arial"/>
          <w:szCs w:val="24"/>
        </w:rPr>
        <w:t>Commission</w:t>
      </w:r>
      <w:r w:rsidRPr="00C97934">
        <w:rPr>
          <w:rFonts w:cs="Arial"/>
          <w:szCs w:val="24"/>
        </w:rPr>
        <w:t xml:space="preserve"> anticipates making </w:t>
      </w:r>
      <w:r w:rsidR="00AD4154">
        <w:rPr>
          <w:rFonts w:cs="Arial"/>
          <w:szCs w:val="24"/>
        </w:rPr>
        <w:t xml:space="preserve">up to </w:t>
      </w:r>
      <w:r w:rsidR="00EA34D2">
        <w:rPr>
          <w:rFonts w:cs="Arial"/>
          <w:szCs w:val="24"/>
        </w:rPr>
        <w:t>8</w:t>
      </w:r>
      <w:r w:rsidR="009350EC">
        <w:rPr>
          <w:rFonts w:cs="Arial"/>
          <w:szCs w:val="24"/>
        </w:rPr>
        <w:t xml:space="preserve"> </w:t>
      </w:r>
      <w:r w:rsidRPr="00C97934">
        <w:rPr>
          <w:rFonts w:cs="Arial"/>
          <w:szCs w:val="24"/>
        </w:rPr>
        <w:t>award</w:t>
      </w:r>
      <w:r w:rsidR="009350EC">
        <w:rPr>
          <w:rFonts w:cs="Arial"/>
          <w:szCs w:val="24"/>
        </w:rPr>
        <w:t>s</w:t>
      </w:r>
      <w:r w:rsidRPr="00C97934">
        <w:rPr>
          <w:rFonts w:cs="Arial"/>
          <w:color w:val="FF0000"/>
          <w:szCs w:val="24"/>
        </w:rPr>
        <w:t xml:space="preserve"> </w:t>
      </w:r>
      <w:r w:rsidR="0085543C">
        <w:rPr>
          <w:rFonts w:cs="Arial"/>
          <w:szCs w:val="24"/>
        </w:rPr>
        <w:t>through this grant process</w:t>
      </w:r>
      <w:r w:rsidRPr="00C97934">
        <w:rPr>
          <w:rFonts w:cs="Arial"/>
          <w:szCs w:val="24"/>
        </w:rPr>
        <w:t>.</w:t>
      </w:r>
    </w:p>
    <w:p w14:paraId="071EC9C7" w14:textId="0AF6F889" w:rsidR="009226FE" w:rsidRDefault="009226FE" w:rsidP="00AD4154">
      <w:pPr>
        <w:pStyle w:val="Heading3"/>
      </w:pPr>
      <w:bookmarkStart w:id="21" w:name="_Toc147847780"/>
      <w:r>
        <w:t>Types of Assistance</w:t>
      </w:r>
      <w:bookmarkEnd w:id="21"/>
    </w:p>
    <w:p w14:paraId="51D9886A" w14:textId="429B8302" w:rsidR="009226FE" w:rsidRPr="00061134" w:rsidRDefault="009226FE" w:rsidP="00D146F4">
      <w:pPr>
        <w:pStyle w:val="ListParagraph"/>
        <w:widowControl/>
        <w:numPr>
          <w:ilvl w:val="0"/>
          <w:numId w:val="7"/>
        </w:numPr>
        <w:autoSpaceDE/>
        <w:autoSpaceDN/>
        <w:contextualSpacing/>
        <w:rPr>
          <w:rFonts w:cs="Calibri"/>
        </w:rPr>
      </w:pPr>
      <w:r w:rsidRPr="003D11CF">
        <w:rPr>
          <w:rFonts w:cs="Calibri"/>
          <w:b/>
        </w:rPr>
        <w:t>Cash Awards.</w:t>
      </w:r>
      <w:r w:rsidRPr="003D11CF">
        <w:rPr>
          <w:rFonts w:cs="Calibri"/>
        </w:rPr>
        <w:t xml:space="preserve">  MLK Day of Service Awards </w:t>
      </w:r>
      <w:r>
        <w:rPr>
          <w:rFonts w:cs="Calibri"/>
        </w:rPr>
        <w:t>of up to</w:t>
      </w:r>
      <w:r w:rsidRPr="003D11CF">
        <w:rPr>
          <w:rFonts w:cs="Calibri"/>
        </w:rPr>
        <w:t xml:space="preserve"> $</w:t>
      </w:r>
      <w:r>
        <w:rPr>
          <w:rFonts w:cs="Calibri"/>
        </w:rPr>
        <w:t>1,</w:t>
      </w:r>
      <w:r w:rsidR="005C1235">
        <w:rPr>
          <w:rFonts w:cs="Calibri"/>
        </w:rPr>
        <w:t>5</w:t>
      </w:r>
      <w:r w:rsidRPr="003D11CF">
        <w:rPr>
          <w:rFonts w:cs="Calibri"/>
        </w:rPr>
        <w:t xml:space="preserve">00 are available.  These cash awards are intended to assist </w:t>
      </w:r>
      <w:r>
        <w:rPr>
          <w:rFonts w:cs="Calibri"/>
        </w:rPr>
        <w:t xml:space="preserve">with planning and implementation expenses such as </w:t>
      </w:r>
      <w:r w:rsidRPr="003D11CF">
        <w:rPr>
          <w:rFonts w:cs="Calibri"/>
        </w:rPr>
        <w:t xml:space="preserve">space, materials, </w:t>
      </w:r>
      <w:r>
        <w:rPr>
          <w:rFonts w:cs="Calibri"/>
        </w:rPr>
        <w:t>transportation to service site</w:t>
      </w:r>
      <w:r w:rsidR="00617761">
        <w:rPr>
          <w:rFonts w:cs="Calibri"/>
        </w:rPr>
        <w:t>s</w:t>
      </w:r>
      <w:r w:rsidRPr="003D11CF">
        <w:rPr>
          <w:rFonts w:cs="Calibri"/>
        </w:rPr>
        <w:t xml:space="preserve">, advertising to the community, </w:t>
      </w:r>
      <w:r w:rsidR="009F51E0">
        <w:rPr>
          <w:rFonts w:cs="Calibri"/>
        </w:rPr>
        <w:t xml:space="preserve">skill training for youth or volunteers, </w:t>
      </w:r>
      <w:r w:rsidRPr="003D11CF">
        <w:rPr>
          <w:rFonts w:cs="Calibri"/>
        </w:rPr>
        <w:t xml:space="preserve">etc. All </w:t>
      </w:r>
      <w:r w:rsidR="009F51E0">
        <w:rPr>
          <w:rFonts w:cs="Calibri"/>
        </w:rPr>
        <w:t xml:space="preserve">expenses must </w:t>
      </w:r>
      <w:r w:rsidRPr="003D11CF">
        <w:rPr>
          <w:rFonts w:cs="Calibri"/>
        </w:rPr>
        <w:t xml:space="preserve">be documented by receipts. </w:t>
      </w:r>
    </w:p>
    <w:p w14:paraId="3CDFAA91" w14:textId="7B90FD35" w:rsidR="00F846BD" w:rsidRPr="0085543C" w:rsidRDefault="009226FE" w:rsidP="0085543C">
      <w:pPr>
        <w:pStyle w:val="ListParagraph"/>
        <w:widowControl/>
        <w:numPr>
          <w:ilvl w:val="0"/>
          <w:numId w:val="7"/>
        </w:numPr>
        <w:autoSpaceDE/>
        <w:autoSpaceDN/>
        <w:spacing w:before="120"/>
        <w:rPr>
          <w:b/>
          <w:bCs/>
          <w:szCs w:val="24"/>
        </w:rPr>
      </w:pPr>
      <w:r w:rsidRPr="004B264F">
        <w:rPr>
          <w:rFonts w:cs="Calibri"/>
          <w:b/>
        </w:rPr>
        <w:t>Promotion of Local Projects</w:t>
      </w:r>
      <w:r w:rsidR="0085543C">
        <w:rPr>
          <w:rFonts w:cs="Calibri"/>
          <w:b/>
        </w:rPr>
        <w:t>.</w:t>
      </w:r>
      <w:r w:rsidRPr="004B264F">
        <w:rPr>
          <w:rFonts w:cs="Calibri"/>
        </w:rPr>
        <w:t xml:space="preserve"> </w:t>
      </w:r>
      <w:r w:rsidR="00617761">
        <w:rPr>
          <w:rFonts w:cs="Calibri"/>
        </w:rPr>
        <w:t>Volunteer Maine</w:t>
      </w:r>
      <w:r w:rsidRPr="004B264F">
        <w:rPr>
          <w:rFonts w:cs="Calibri"/>
        </w:rPr>
        <w:t xml:space="preserve"> will use information provided by grant recipients to promote Maine’s </w:t>
      </w:r>
      <w:r w:rsidR="0085543C">
        <w:rPr>
          <w:rFonts w:cs="Calibri"/>
        </w:rPr>
        <w:t>Semester</w:t>
      </w:r>
      <w:r w:rsidRPr="004B264F">
        <w:rPr>
          <w:rFonts w:cs="Calibri"/>
        </w:rPr>
        <w:t xml:space="preserve"> of Service to state and national media. </w:t>
      </w:r>
      <w:r w:rsidR="00617761">
        <w:rPr>
          <w:rFonts w:cs="Calibri"/>
        </w:rPr>
        <w:t>Volunteer Maine</w:t>
      </w:r>
      <w:r w:rsidRPr="004B264F">
        <w:rPr>
          <w:rFonts w:cs="Calibri"/>
        </w:rPr>
        <w:t xml:space="preserve"> will coordinate local media promotion with the award recipient and assist if requested.</w:t>
      </w:r>
      <w:r w:rsidR="00C31FA8" w:rsidRPr="004B264F">
        <w:rPr>
          <w:rFonts w:cs="Calibri"/>
        </w:rPr>
        <w:t xml:space="preserve">  </w:t>
      </w:r>
    </w:p>
    <w:p w14:paraId="299C9D93" w14:textId="0FEBF307" w:rsidR="00061134" w:rsidRPr="0085543C" w:rsidRDefault="0085543C" w:rsidP="0085543C">
      <w:pPr>
        <w:pStyle w:val="ListParagraph"/>
        <w:widowControl/>
        <w:numPr>
          <w:ilvl w:val="0"/>
          <w:numId w:val="7"/>
        </w:numPr>
        <w:autoSpaceDE/>
        <w:autoSpaceDN/>
        <w:spacing w:before="120"/>
        <w:rPr>
          <w:rFonts w:cs="Calibri"/>
          <w:b/>
        </w:rPr>
      </w:pPr>
      <w:r w:rsidRPr="0085543C">
        <w:rPr>
          <w:rFonts w:cs="Calibri"/>
          <w:b/>
        </w:rPr>
        <w:t>Training</w:t>
      </w:r>
      <w:r>
        <w:rPr>
          <w:rFonts w:cs="Calibri"/>
          <w:bCs/>
        </w:rPr>
        <w:t xml:space="preserve"> for youth group members and adult advisors on project development and planning.</w:t>
      </w:r>
    </w:p>
    <w:p w14:paraId="57C59288" w14:textId="77777777" w:rsidR="00E269D7" w:rsidRDefault="00E269D7">
      <w:pPr>
        <w:widowControl/>
        <w:autoSpaceDE/>
        <w:autoSpaceDN/>
        <w:rPr>
          <w:b/>
          <w:bCs/>
          <w:szCs w:val="24"/>
        </w:rPr>
      </w:pPr>
      <w:r>
        <w:br w:type="page"/>
      </w:r>
    </w:p>
    <w:p w14:paraId="4884D686" w14:textId="572C40FA" w:rsidR="00F846BD" w:rsidRPr="00F846BD" w:rsidRDefault="00F846BD" w:rsidP="00F846BD">
      <w:pPr>
        <w:pStyle w:val="Heading3"/>
      </w:pPr>
      <w:bookmarkStart w:id="22" w:name="_Toc147847781"/>
      <w:r w:rsidRPr="00DE5592">
        <w:lastRenderedPageBreak/>
        <w:t>Key Dates</w:t>
      </w:r>
      <w:bookmarkEnd w:id="22"/>
    </w:p>
    <w:tbl>
      <w:tblPr>
        <w:tblW w:w="5000" w:type="pct"/>
        <w:tblCellMar>
          <w:top w:w="115" w:type="dxa"/>
          <w:bottom w:w="115" w:type="dxa"/>
          <w:right w:w="144" w:type="dxa"/>
        </w:tblCellMar>
        <w:tblLook w:val="04A0" w:firstRow="1" w:lastRow="0" w:firstColumn="1" w:lastColumn="0" w:noHBand="0" w:noVBand="1"/>
      </w:tblPr>
      <w:tblGrid>
        <w:gridCol w:w="3510"/>
        <w:gridCol w:w="6570"/>
      </w:tblGrid>
      <w:tr w:rsidR="00F846BD" w:rsidRPr="003D11CF" w14:paraId="57866B4A" w14:textId="77777777" w:rsidTr="00EA34D2">
        <w:tc>
          <w:tcPr>
            <w:tcW w:w="3510" w:type="dxa"/>
            <w:shd w:val="clear" w:color="auto" w:fill="auto"/>
          </w:tcPr>
          <w:p w14:paraId="2B26B570" w14:textId="41BDAA2D" w:rsidR="00F846BD" w:rsidRPr="00AE7DE9" w:rsidRDefault="00EA34D2" w:rsidP="00F01F4D">
            <w:pPr>
              <w:jc w:val="right"/>
              <w:rPr>
                <w:rFonts w:cs="Calibri"/>
                <w:strike/>
              </w:rPr>
            </w:pPr>
            <w:r w:rsidRPr="00AE7DE9">
              <w:rPr>
                <w:rFonts w:cs="Calibri"/>
                <w:strike/>
              </w:rPr>
              <w:t>November 9, 2023</w:t>
            </w:r>
            <w:r w:rsidR="00AE7DE9">
              <w:rPr>
                <w:rFonts w:cs="Calibri"/>
                <w:strike/>
              </w:rPr>
              <w:br/>
            </w:r>
            <w:r w:rsidR="00AE7DE9" w:rsidRPr="00AE7DE9">
              <w:rPr>
                <w:rFonts w:cs="Calibri"/>
              </w:rPr>
              <w:t>November 21, 2023</w:t>
            </w:r>
          </w:p>
        </w:tc>
        <w:tc>
          <w:tcPr>
            <w:tcW w:w="6570" w:type="dxa"/>
            <w:shd w:val="clear" w:color="auto" w:fill="auto"/>
          </w:tcPr>
          <w:p w14:paraId="070B4C9A" w14:textId="77777777" w:rsidR="00F846BD" w:rsidRPr="003D11CF" w:rsidRDefault="00F846BD" w:rsidP="00F01F4D">
            <w:pPr>
              <w:rPr>
                <w:rFonts w:cs="Calibri"/>
              </w:rPr>
            </w:pPr>
            <w:r w:rsidRPr="003D11CF">
              <w:rPr>
                <w:rFonts w:cs="Calibri"/>
              </w:rPr>
              <w:t>Application</w:t>
            </w:r>
            <w:r>
              <w:rPr>
                <w:rFonts w:cs="Calibri"/>
              </w:rPr>
              <w:t xml:space="preserve"> submission deadline</w:t>
            </w:r>
          </w:p>
        </w:tc>
      </w:tr>
      <w:tr w:rsidR="00F846BD" w:rsidRPr="003D11CF" w14:paraId="65CA71FF" w14:textId="77777777" w:rsidTr="00EA34D2">
        <w:tc>
          <w:tcPr>
            <w:tcW w:w="3510" w:type="dxa"/>
            <w:shd w:val="clear" w:color="auto" w:fill="auto"/>
          </w:tcPr>
          <w:p w14:paraId="5ACECA53" w14:textId="486BA514" w:rsidR="00F846BD" w:rsidRPr="003D11CF" w:rsidRDefault="00EA34D2" w:rsidP="00F01F4D">
            <w:pPr>
              <w:jc w:val="right"/>
              <w:rPr>
                <w:rFonts w:cs="Calibri"/>
              </w:rPr>
            </w:pPr>
            <w:r>
              <w:rPr>
                <w:rFonts w:cs="Calibri"/>
              </w:rPr>
              <w:t xml:space="preserve">November </w:t>
            </w:r>
            <w:r w:rsidR="00AE7DE9">
              <w:rPr>
                <w:rFonts w:cs="Calibri"/>
              </w:rPr>
              <w:t>2</w:t>
            </w:r>
            <w:r>
              <w:rPr>
                <w:rFonts w:cs="Calibri"/>
              </w:rPr>
              <w:t>7, 2023</w:t>
            </w:r>
          </w:p>
        </w:tc>
        <w:tc>
          <w:tcPr>
            <w:tcW w:w="6570" w:type="dxa"/>
            <w:shd w:val="clear" w:color="auto" w:fill="auto"/>
          </w:tcPr>
          <w:p w14:paraId="4A34C731" w14:textId="04DFA4CB" w:rsidR="00F846BD" w:rsidRPr="003D11CF" w:rsidRDefault="00860905" w:rsidP="00F01F4D">
            <w:pPr>
              <w:rPr>
                <w:rFonts w:cs="Calibri"/>
              </w:rPr>
            </w:pPr>
            <w:r>
              <w:rPr>
                <w:rFonts w:cs="Calibri"/>
              </w:rPr>
              <w:t xml:space="preserve">Award decisions </w:t>
            </w:r>
            <w:r w:rsidR="0085543C">
              <w:rPr>
                <w:rFonts w:cs="Calibri"/>
              </w:rPr>
              <w:t>announced</w:t>
            </w:r>
          </w:p>
        </w:tc>
      </w:tr>
      <w:tr w:rsidR="00F846BD" w:rsidRPr="003D11CF" w14:paraId="1B594E03" w14:textId="77777777" w:rsidTr="00EA34D2">
        <w:tc>
          <w:tcPr>
            <w:tcW w:w="3510" w:type="dxa"/>
            <w:shd w:val="clear" w:color="auto" w:fill="auto"/>
          </w:tcPr>
          <w:p w14:paraId="2284439E" w14:textId="7A5C561D" w:rsidR="00F846BD" w:rsidRPr="003D11CF" w:rsidRDefault="00EA34D2" w:rsidP="00F01F4D">
            <w:pPr>
              <w:jc w:val="right"/>
              <w:rPr>
                <w:rFonts w:cs="Calibri"/>
              </w:rPr>
            </w:pPr>
            <w:r>
              <w:rPr>
                <w:rFonts w:cs="Calibri"/>
              </w:rPr>
              <w:t>November 27-December 8</w:t>
            </w:r>
            <w:r w:rsidR="00F846BD">
              <w:rPr>
                <w:rFonts w:cs="Calibri"/>
              </w:rPr>
              <w:t>, 2023</w:t>
            </w:r>
          </w:p>
        </w:tc>
        <w:tc>
          <w:tcPr>
            <w:tcW w:w="6570" w:type="dxa"/>
            <w:shd w:val="clear" w:color="auto" w:fill="auto"/>
          </w:tcPr>
          <w:p w14:paraId="4722C12A" w14:textId="77777777" w:rsidR="00F846BD" w:rsidRPr="003D11CF" w:rsidRDefault="00F846BD" w:rsidP="00F01F4D">
            <w:pPr>
              <w:rPr>
                <w:rFonts w:cs="Calibri"/>
              </w:rPr>
            </w:pPr>
            <w:r w:rsidRPr="003D11CF">
              <w:rPr>
                <w:rFonts w:cs="Calibri"/>
              </w:rPr>
              <w:t xml:space="preserve">Process the award paperwork. (Recipients must be available during this period to sign documents and return them promptly!) </w:t>
            </w:r>
          </w:p>
        </w:tc>
      </w:tr>
      <w:tr w:rsidR="00F846BD" w:rsidRPr="003D11CF" w14:paraId="58A6FB48" w14:textId="77777777" w:rsidTr="00EA34D2">
        <w:tc>
          <w:tcPr>
            <w:tcW w:w="3510" w:type="dxa"/>
            <w:shd w:val="clear" w:color="auto" w:fill="auto"/>
          </w:tcPr>
          <w:p w14:paraId="50F82EAD" w14:textId="30AC8E8F" w:rsidR="00F846BD" w:rsidRDefault="00F846BD" w:rsidP="00F01F4D">
            <w:pPr>
              <w:jc w:val="right"/>
              <w:rPr>
                <w:rFonts w:cs="Calibri"/>
              </w:rPr>
            </w:pPr>
            <w:r>
              <w:rPr>
                <w:rFonts w:cs="Calibri"/>
              </w:rPr>
              <w:t>January 1</w:t>
            </w:r>
            <w:r w:rsidR="00EA34D2">
              <w:rPr>
                <w:rFonts w:cs="Calibri"/>
              </w:rPr>
              <w:t>5</w:t>
            </w:r>
            <w:r>
              <w:rPr>
                <w:rFonts w:cs="Calibri"/>
              </w:rPr>
              <w:t>, 202</w:t>
            </w:r>
            <w:r w:rsidR="00EA34D2">
              <w:rPr>
                <w:rFonts w:cs="Calibri"/>
              </w:rPr>
              <w:t>4</w:t>
            </w:r>
          </w:p>
        </w:tc>
        <w:tc>
          <w:tcPr>
            <w:tcW w:w="6570" w:type="dxa"/>
            <w:shd w:val="clear" w:color="auto" w:fill="auto"/>
          </w:tcPr>
          <w:p w14:paraId="5C237E09" w14:textId="17AD36EA" w:rsidR="00F846BD" w:rsidRPr="003D11CF" w:rsidRDefault="00F846BD" w:rsidP="00F01F4D">
            <w:pPr>
              <w:rPr>
                <w:rFonts w:cs="Calibri"/>
              </w:rPr>
            </w:pPr>
            <w:r>
              <w:rPr>
                <w:rFonts w:cs="Calibri"/>
              </w:rPr>
              <w:t>Semester of Service project starts</w:t>
            </w:r>
            <w:r w:rsidR="00EA34D2">
              <w:rPr>
                <w:rFonts w:cs="Calibri"/>
              </w:rPr>
              <w:t xml:space="preserve"> with discovery and planning steps. See “Basic Steps in a Youth-led Project” (below).</w:t>
            </w:r>
          </w:p>
        </w:tc>
      </w:tr>
      <w:tr w:rsidR="00F846BD" w:rsidRPr="003D11CF" w14:paraId="24761801" w14:textId="77777777" w:rsidTr="00EA34D2">
        <w:tc>
          <w:tcPr>
            <w:tcW w:w="3510" w:type="dxa"/>
            <w:shd w:val="clear" w:color="auto" w:fill="auto"/>
          </w:tcPr>
          <w:p w14:paraId="19067D05" w14:textId="6C3C93A5" w:rsidR="00F846BD" w:rsidRDefault="00F846BD" w:rsidP="00F01F4D">
            <w:pPr>
              <w:jc w:val="right"/>
              <w:rPr>
                <w:rFonts w:cs="Calibri"/>
              </w:rPr>
            </w:pPr>
            <w:r>
              <w:rPr>
                <w:rFonts w:cs="Calibri"/>
              </w:rPr>
              <w:t>Determined by award recipient</w:t>
            </w:r>
          </w:p>
        </w:tc>
        <w:tc>
          <w:tcPr>
            <w:tcW w:w="6570" w:type="dxa"/>
            <w:shd w:val="clear" w:color="auto" w:fill="auto"/>
          </w:tcPr>
          <w:p w14:paraId="28F6F086" w14:textId="1697B312" w:rsidR="00F846BD" w:rsidRDefault="00F846BD" w:rsidP="00F01F4D">
            <w:pPr>
              <w:rPr>
                <w:rFonts w:cs="Calibri"/>
              </w:rPr>
            </w:pPr>
            <w:r>
              <w:rPr>
                <w:rFonts w:cs="Calibri"/>
              </w:rPr>
              <w:t>On completion of #</w:t>
            </w:r>
            <w:r w:rsidR="00BD25B5">
              <w:rPr>
                <w:rFonts w:cs="Calibri"/>
              </w:rPr>
              <w:t>4</w:t>
            </w:r>
            <w:r>
              <w:rPr>
                <w:rFonts w:cs="Calibri"/>
              </w:rPr>
              <w:t xml:space="preserve"> under “Basic Steps in a Youth-led Project” </w:t>
            </w:r>
            <w:r w:rsidR="00EA34D2">
              <w:rPr>
                <w:rFonts w:cs="Calibri"/>
              </w:rPr>
              <w:t xml:space="preserve">grant recipient submits to the Commission </w:t>
            </w:r>
            <w:r>
              <w:rPr>
                <w:rFonts w:cs="Calibri"/>
              </w:rPr>
              <w:t>a brief report of progress and invoice for 85% of funds.</w:t>
            </w:r>
          </w:p>
        </w:tc>
      </w:tr>
      <w:tr w:rsidR="00F846BD" w:rsidRPr="003D11CF" w14:paraId="67811FD9" w14:textId="77777777" w:rsidTr="00EA34D2">
        <w:tc>
          <w:tcPr>
            <w:tcW w:w="3510" w:type="dxa"/>
            <w:shd w:val="clear" w:color="auto" w:fill="auto"/>
          </w:tcPr>
          <w:p w14:paraId="29ACAC2F" w14:textId="73EA93A1" w:rsidR="00F846BD" w:rsidRDefault="00F846BD" w:rsidP="00F01F4D">
            <w:pPr>
              <w:jc w:val="right"/>
              <w:rPr>
                <w:rFonts w:cs="Calibri"/>
              </w:rPr>
            </w:pPr>
            <w:r>
              <w:rPr>
                <w:rFonts w:cs="Calibri"/>
              </w:rPr>
              <w:t xml:space="preserve">On or before April </w:t>
            </w:r>
            <w:r w:rsidR="00EA34D2">
              <w:rPr>
                <w:rFonts w:cs="Calibri"/>
              </w:rPr>
              <w:t>21</w:t>
            </w:r>
            <w:r w:rsidR="008F194E">
              <w:rPr>
                <w:rFonts w:cs="Calibri"/>
              </w:rPr>
              <w:t>, 202</w:t>
            </w:r>
            <w:r w:rsidR="00EA34D2">
              <w:rPr>
                <w:rFonts w:cs="Calibri"/>
              </w:rPr>
              <w:t>4</w:t>
            </w:r>
          </w:p>
        </w:tc>
        <w:tc>
          <w:tcPr>
            <w:tcW w:w="6570" w:type="dxa"/>
            <w:shd w:val="clear" w:color="auto" w:fill="auto"/>
          </w:tcPr>
          <w:p w14:paraId="60563D78" w14:textId="37986422" w:rsidR="00F846BD" w:rsidRDefault="008F194E" w:rsidP="00F01F4D">
            <w:pPr>
              <w:rPr>
                <w:rFonts w:cs="Calibri"/>
              </w:rPr>
            </w:pPr>
            <w:r>
              <w:rPr>
                <w:rFonts w:cs="Calibri"/>
              </w:rPr>
              <w:t>Youth groups complete implementation of service projects.</w:t>
            </w:r>
          </w:p>
        </w:tc>
      </w:tr>
      <w:tr w:rsidR="0085543C" w:rsidRPr="003D11CF" w14:paraId="291436BC" w14:textId="77777777" w:rsidTr="00EA34D2">
        <w:tc>
          <w:tcPr>
            <w:tcW w:w="3510" w:type="dxa"/>
            <w:shd w:val="clear" w:color="auto" w:fill="auto"/>
          </w:tcPr>
          <w:p w14:paraId="0ABF1298" w14:textId="53C2887A" w:rsidR="0085543C" w:rsidRDefault="0085543C" w:rsidP="00F01F4D">
            <w:pPr>
              <w:jc w:val="right"/>
              <w:rPr>
                <w:rFonts w:cs="Calibri"/>
              </w:rPr>
            </w:pPr>
            <w:r>
              <w:rPr>
                <w:rFonts w:cs="Calibri"/>
              </w:rPr>
              <w:t>April 202</w:t>
            </w:r>
            <w:r w:rsidR="00EA34D2">
              <w:rPr>
                <w:rFonts w:cs="Calibri"/>
              </w:rPr>
              <w:t>4</w:t>
            </w:r>
          </w:p>
        </w:tc>
        <w:tc>
          <w:tcPr>
            <w:tcW w:w="6570" w:type="dxa"/>
            <w:shd w:val="clear" w:color="auto" w:fill="auto"/>
          </w:tcPr>
          <w:p w14:paraId="5F390225" w14:textId="50642438" w:rsidR="0085543C" w:rsidRDefault="00C867C0" w:rsidP="00F01F4D">
            <w:pPr>
              <w:rPr>
                <w:rFonts w:cs="Calibri"/>
              </w:rPr>
            </w:pPr>
            <w:r>
              <w:rPr>
                <w:rFonts w:cs="Calibri"/>
              </w:rPr>
              <w:t>Participate in Celebration of Service, an in-person event at which youth share results and learning with guests. The exact date is TBD (awaiting site confirmation).</w:t>
            </w:r>
          </w:p>
        </w:tc>
      </w:tr>
      <w:tr w:rsidR="008F194E" w:rsidRPr="003D11CF" w14:paraId="2616DE66" w14:textId="77777777" w:rsidTr="00EA34D2">
        <w:tc>
          <w:tcPr>
            <w:tcW w:w="3510" w:type="dxa"/>
            <w:shd w:val="clear" w:color="auto" w:fill="auto"/>
          </w:tcPr>
          <w:p w14:paraId="7E90245F" w14:textId="20F84FEA" w:rsidR="008F194E" w:rsidRDefault="00EA34D2" w:rsidP="00F01F4D">
            <w:pPr>
              <w:jc w:val="right"/>
              <w:rPr>
                <w:rFonts w:cs="Calibri"/>
              </w:rPr>
            </w:pPr>
            <w:r>
              <w:rPr>
                <w:rFonts w:cs="Calibri"/>
              </w:rPr>
              <w:t>May 4</w:t>
            </w:r>
            <w:r w:rsidR="008F194E">
              <w:rPr>
                <w:rFonts w:cs="Calibri"/>
              </w:rPr>
              <w:t>, 202</w:t>
            </w:r>
            <w:r>
              <w:rPr>
                <w:rFonts w:cs="Calibri"/>
              </w:rPr>
              <w:t>4</w:t>
            </w:r>
          </w:p>
        </w:tc>
        <w:tc>
          <w:tcPr>
            <w:tcW w:w="6570" w:type="dxa"/>
            <w:shd w:val="clear" w:color="auto" w:fill="auto"/>
          </w:tcPr>
          <w:p w14:paraId="7AD059ED" w14:textId="2BA5EC38" w:rsidR="008F194E" w:rsidRDefault="008F194E" w:rsidP="00F01F4D">
            <w:pPr>
              <w:rPr>
                <w:rFonts w:cs="Calibri"/>
              </w:rPr>
            </w:pPr>
            <w:r>
              <w:rPr>
                <w:rFonts w:cs="Calibri"/>
              </w:rPr>
              <w:t xml:space="preserve">Deadline for submitting final </w:t>
            </w:r>
            <w:r w:rsidR="00C867C0">
              <w:rPr>
                <w:rFonts w:cs="Calibri"/>
              </w:rPr>
              <w:t xml:space="preserve">written </w:t>
            </w:r>
            <w:r>
              <w:rPr>
                <w:rFonts w:cs="Calibri"/>
              </w:rPr>
              <w:t xml:space="preserve">project report </w:t>
            </w:r>
            <w:r w:rsidR="00C867C0">
              <w:rPr>
                <w:rFonts w:cs="Calibri"/>
              </w:rPr>
              <w:t xml:space="preserve">for funders </w:t>
            </w:r>
            <w:r>
              <w:rPr>
                <w:rFonts w:cs="Calibri"/>
              </w:rPr>
              <w:t>and final invoice.</w:t>
            </w:r>
          </w:p>
        </w:tc>
      </w:tr>
    </w:tbl>
    <w:p w14:paraId="07510484" w14:textId="77777777" w:rsidR="008F194E" w:rsidRDefault="008F194E" w:rsidP="008F194E"/>
    <w:p w14:paraId="1E9CD7BF" w14:textId="399E41D9" w:rsidR="00C31FA8" w:rsidRPr="00FF46F2" w:rsidRDefault="00FF46F2" w:rsidP="00AD4154">
      <w:pPr>
        <w:pStyle w:val="Heading3"/>
      </w:pPr>
      <w:bookmarkStart w:id="23" w:name="BasicSteps"/>
      <w:bookmarkStart w:id="24" w:name="_Toc147847782"/>
      <w:bookmarkEnd w:id="23"/>
      <w:r>
        <w:t xml:space="preserve">Basic </w:t>
      </w:r>
      <w:r w:rsidR="00C31FA8" w:rsidRPr="00FF46F2">
        <w:t>Steps in a Youth</w:t>
      </w:r>
      <w:r>
        <w:t>-led</w:t>
      </w:r>
      <w:r w:rsidR="00C31FA8" w:rsidRPr="00FF46F2">
        <w:t xml:space="preserve"> Project</w:t>
      </w:r>
      <w:bookmarkEnd w:id="24"/>
    </w:p>
    <w:p w14:paraId="020D82D9" w14:textId="146C2A39" w:rsidR="00C31FA8" w:rsidRDefault="00FF46F2" w:rsidP="00D146F4">
      <w:pPr>
        <w:pStyle w:val="ListParagraph"/>
        <w:numPr>
          <w:ilvl w:val="0"/>
          <w:numId w:val="9"/>
        </w:numPr>
        <w:spacing w:after="120"/>
        <w:rPr>
          <w:rFonts w:cs="Calibri"/>
        </w:rPr>
      </w:pPr>
      <w:r>
        <w:rPr>
          <w:rFonts w:cs="Calibri"/>
        </w:rPr>
        <w:t>The</w:t>
      </w:r>
      <w:r w:rsidR="00C31FA8" w:rsidRPr="00FF46F2">
        <w:rPr>
          <w:rFonts w:cs="Calibri"/>
        </w:rPr>
        <w:t xml:space="preserve"> </w:t>
      </w:r>
      <w:r>
        <w:rPr>
          <w:rFonts w:cs="Calibri"/>
        </w:rPr>
        <w:t>youth group</w:t>
      </w:r>
      <w:r w:rsidR="00C31FA8" w:rsidRPr="00FF46F2">
        <w:rPr>
          <w:rFonts w:cs="Calibri"/>
        </w:rPr>
        <w:t xml:space="preserve"> begins </w:t>
      </w:r>
      <w:r w:rsidR="00B27B10">
        <w:rPr>
          <w:rFonts w:cs="Calibri"/>
        </w:rPr>
        <w:t xml:space="preserve">the Semester of Service on Martin Luther King </w:t>
      </w:r>
      <w:r w:rsidR="00617761">
        <w:rPr>
          <w:rFonts w:cs="Calibri"/>
        </w:rPr>
        <w:t xml:space="preserve">Jr. </w:t>
      </w:r>
      <w:r w:rsidR="00B27B10">
        <w:rPr>
          <w:rFonts w:cs="Calibri"/>
        </w:rPr>
        <w:t xml:space="preserve">Day of Service </w:t>
      </w:r>
      <w:r w:rsidR="00C31FA8" w:rsidRPr="00FF46F2">
        <w:rPr>
          <w:rFonts w:cs="Calibri"/>
        </w:rPr>
        <w:t xml:space="preserve">with an introduction to Dr. King’s concept of “The Beloved Community” and age-appropriate discussion of what social justice issues are </w:t>
      </w:r>
      <w:r w:rsidR="00EA34D2">
        <w:rPr>
          <w:rFonts w:cs="Calibri"/>
        </w:rPr>
        <w:t>impacting</w:t>
      </w:r>
      <w:r w:rsidR="00C31FA8" w:rsidRPr="00FF46F2">
        <w:rPr>
          <w:rFonts w:cs="Calibri"/>
        </w:rPr>
        <w:t xml:space="preserve"> their own community</w:t>
      </w:r>
      <w:r w:rsidR="00EA34D2">
        <w:rPr>
          <w:rFonts w:cs="Calibri"/>
        </w:rPr>
        <w:t>’s ability to be</w:t>
      </w:r>
      <w:r w:rsidR="00C31FA8" w:rsidRPr="00FF46F2">
        <w:rPr>
          <w:rFonts w:cs="Calibri"/>
        </w:rPr>
        <w:t xml:space="preserve"> a resilient, thriving,</w:t>
      </w:r>
      <w:r w:rsidR="00617761">
        <w:rPr>
          <w:rFonts w:cs="Calibri"/>
        </w:rPr>
        <w:t xml:space="preserve"> safe,</w:t>
      </w:r>
      <w:r w:rsidR="00C31FA8" w:rsidRPr="00FF46F2">
        <w:rPr>
          <w:rFonts w:cs="Calibri"/>
        </w:rPr>
        <w:t xml:space="preserve"> and inclusive</w:t>
      </w:r>
      <w:r w:rsidR="00617761">
        <w:rPr>
          <w:rFonts w:cs="Calibri"/>
        </w:rPr>
        <w:t xml:space="preserve"> </w:t>
      </w:r>
      <w:r w:rsidR="00C31FA8" w:rsidRPr="00FF46F2">
        <w:rPr>
          <w:rFonts w:cs="Calibri"/>
        </w:rPr>
        <w:t xml:space="preserve">place. </w:t>
      </w:r>
    </w:p>
    <w:p w14:paraId="5B6164BF" w14:textId="7BA6B121" w:rsidR="00C31FA8" w:rsidRPr="00FF46F2" w:rsidRDefault="00C755E0" w:rsidP="00D146F4">
      <w:pPr>
        <w:pStyle w:val="ListParagraph"/>
        <w:numPr>
          <w:ilvl w:val="0"/>
          <w:numId w:val="9"/>
        </w:numPr>
        <w:spacing w:after="120"/>
        <w:rPr>
          <w:rFonts w:cs="Calibri"/>
        </w:rPr>
      </w:pPr>
      <w:r>
        <w:rPr>
          <w:rFonts w:cs="Calibri"/>
        </w:rPr>
        <w:t>Group members</w:t>
      </w:r>
      <w:r w:rsidR="00C31FA8" w:rsidRPr="00FF46F2">
        <w:rPr>
          <w:rFonts w:cs="Calibri"/>
        </w:rPr>
        <w:t xml:space="preserve"> identify an issue they want to impact and</w:t>
      </w:r>
      <w:r w:rsidR="00617761">
        <w:rPr>
          <w:rFonts w:cs="Calibri"/>
        </w:rPr>
        <w:t xml:space="preserve"> then</w:t>
      </w:r>
      <w:r w:rsidR="00C31FA8" w:rsidRPr="00FF46F2">
        <w:rPr>
          <w:rFonts w:cs="Calibri"/>
        </w:rPr>
        <w:t xml:space="preserve"> research all sides of the issue in the community so they understand what </w:t>
      </w:r>
      <w:r w:rsidR="00FF46F2">
        <w:rPr>
          <w:rFonts w:cs="Calibri"/>
        </w:rPr>
        <w:t>contribute</w:t>
      </w:r>
      <w:r w:rsidR="00617761">
        <w:rPr>
          <w:rFonts w:cs="Calibri"/>
        </w:rPr>
        <w:t>s</w:t>
      </w:r>
      <w:r w:rsidR="00FF46F2">
        <w:rPr>
          <w:rFonts w:cs="Calibri"/>
        </w:rPr>
        <w:t xml:space="preserve"> to</w:t>
      </w:r>
      <w:r w:rsidR="00C31FA8" w:rsidRPr="00FF46F2">
        <w:rPr>
          <w:rFonts w:cs="Calibri"/>
        </w:rPr>
        <w:t xml:space="preserve"> it</w:t>
      </w:r>
      <w:r w:rsidR="00FF46F2">
        <w:rPr>
          <w:rFonts w:cs="Calibri"/>
        </w:rPr>
        <w:t>s existence</w:t>
      </w:r>
      <w:r w:rsidR="00C31FA8" w:rsidRPr="00FF46F2">
        <w:rPr>
          <w:rFonts w:cs="Calibri"/>
        </w:rPr>
        <w:t xml:space="preserve">, what could change it, and what can be done in the short term to </w:t>
      </w:r>
      <w:r w:rsidR="00440478">
        <w:rPr>
          <w:rFonts w:cs="Calibri"/>
        </w:rPr>
        <w:t>lessen</w:t>
      </w:r>
      <w:r w:rsidR="00C31FA8" w:rsidRPr="00FF46F2">
        <w:rPr>
          <w:rFonts w:cs="Calibri"/>
        </w:rPr>
        <w:t xml:space="preserve"> the impact.</w:t>
      </w:r>
      <w:r w:rsidR="00440478">
        <w:rPr>
          <w:rFonts w:cs="Calibri"/>
        </w:rPr>
        <w:t xml:space="preserve"> As part of this step, they interview community members who are experts or deal with the issue in their work.</w:t>
      </w:r>
    </w:p>
    <w:p w14:paraId="4262C9C8" w14:textId="4EAE18A1" w:rsidR="00C31FA8" w:rsidRPr="00FF46F2" w:rsidRDefault="00C755E0" w:rsidP="00D146F4">
      <w:pPr>
        <w:pStyle w:val="ListParagraph"/>
        <w:numPr>
          <w:ilvl w:val="0"/>
          <w:numId w:val="9"/>
        </w:numPr>
        <w:spacing w:after="120"/>
        <w:rPr>
          <w:rFonts w:cs="Calibri"/>
        </w:rPr>
      </w:pPr>
      <w:r>
        <w:rPr>
          <w:rFonts w:cs="Calibri"/>
        </w:rPr>
        <w:t>Youth</w:t>
      </w:r>
      <w:r w:rsidR="00C31FA8" w:rsidRPr="00FF46F2">
        <w:rPr>
          <w:rFonts w:cs="Calibri"/>
        </w:rPr>
        <w:t xml:space="preserve"> review what they’ve learned about the issue and select an action strategy to begin </w:t>
      </w:r>
      <w:r w:rsidR="00440478">
        <w:rPr>
          <w:rFonts w:cs="Calibri"/>
        </w:rPr>
        <w:t>changing</w:t>
      </w:r>
      <w:r w:rsidR="00C31FA8" w:rsidRPr="00FF46F2">
        <w:rPr>
          <w:rFonts w:cs="Calibri"/>
        </w:rPr>
        <w:t xml:space="preserve"> the impact of the issue. This launches the project planning for an event that engages </w:t>
      </w:r>
      <w:r w:rsidR="00FF46F2">
        <w:rPr>
          <w:rFonts w:cs="Calibri"/>
        </w:rPr>
        <w:t xml:space="preserve">all members of the youth group and others in </w:t>
      </w:r>
      <w:r w:rsidR="00C31FA8" w:rsidRPr="00FF46F2">
        <w:rPr>
          <w:rFonts w:cs="Calibri"/>
        </w:rPr>
        <w:t xml:space="preserve">the community. At this point, students decide what blend of community education </w:t>
      </w:r>
      <w:r w:rsidR="00FF46F2">
        <w:rPr>
          <w:rFonts w:cs="Calibri"/>
        </w:rPr>
        <w:t>and</w:t>
      </w:r>
      <w:r w:rsidR="00C31FA8" w:rsidRPr="00FF46F2">
        <w:rPr>
          <w:rFonts w:cs="Calibri"/>
        </w:rPr>
        <w:t xml:space="preserve"> direct </w:t>
      </w:r>
      <w:r w:rsidR="00FF46F2">
        <w:rPr>
          <w:rFonts w:cs="Calibri"/>
        </w:rPr>
        <w:t>volunteer service</w:t>
      </w:r>
      <w:r w:rsidR="00C31FA8" w:rsidRPr="00FF46F2">
        <w:rPr>
          <w:rFonts w:cs="Calibri"/>
        </w:rPr>
        <w:t xml:space="preserve"> their project will have.</w:t>
      </w:r>
    </w:p>
    <w:p w14:paraId="1155B353" w14:textId="2B5A8D08" w:rsidR="001E16E2" w:rsidRPr="00C867C0" w:rsidRDefault="00617761" w:rsidP="00D33428">
      <w:pPr>
        <w:pStyle w:val="ListParagraph"/>
        <w:widowControl/>
        <w:numPr>
          <w:ilvl w:val="0"/>
          <w:numId w:val="9"/>
        </w:numPr>
        <w:autoSpaceDE/>
        <w:autoSpaceDN/>
        <w:spacing w:after="120"/>
        <w:rPr>
          <w:rFonts w:cs="Calibri"/>
        </w:rPr>
      </w:pPr>
      <w:r w:rsidRPr="00C867C0">
        <w:rPr>
          <w:rFonts w:cs="Calibri"/>
        </w:rPr>
        <w:t>Youth g</w:t>
      </w:r>
      <w:r w:rsidR="00C755E0" w:rsidRPr="00C867C0">
        <w:rPr>
          <w:rFonts w:cs="Calibri"/>
        </w:rPr>
        <w:t xml:space="preserve">roup members </w:t>
      </w:r>
      <w:r w:rsidR="00C31FA8" w:rsidRPr="00C867C0">
        <w:rPr>
          <w:rFonts w:cs="Calibri"/>
        </w:rPr>
        <w:t xml:space="preserve">determine what community partners might support their effort. Are there other organizations working on the same issue? Are there community members – individuals, businesses, nonprofits, municipal offices – who share their concern? Would they join forces or lend expertise to the student goals? They </w:t>
      </w:r>
      <w:r w:rsidR="00440478">
        <w:rPr>
          <w:rFonts w:cs="Calibri"/>
        </w:rPr>
        <w:t>invite</w:t>
      </w:r>
      <w:r w:rsidR="00C31FA8" w:rsidRPr="00C867C0">
        <w:rPr>
          <w:rFonts w:cs="Calibri"/>
        </w:rPr>
        <w:t xml:space="preserve"> these potential partners and supporters </w:t>
      </w:r>
      <w:r w:rsidR="00440478">
        <w:rPr>
          <w:rFonts w:cs="Calibri"/>
        </w:rPr>
        <w:t>to help</w:t>
      </w:r>
      <w:r w:rsidR="00C31FA8" w:rsidRPr="00C867C0">
        <w:rPr>
          <w:rFonts w:cs="Calibri"/>
        </w:rPr>
        <w:t xml:space="preserve"> carry out the project.</w:t>
      </w:r>
    </w:p>
    <w:p w14:paraId="59FCF2BD" w14:textId="2DDACD25" w:rsidR="00C31FA8" w:rsidRPr="00FF46F2" w:rsidRDefault="00C755E0" w:rsidP="00D146F4">
      <w:pPr>
        <w:pStyle w:val="ListParagraph"/>
        <w:numPr>
          <w:ilvl w:val="0"/>
          <w:numId w:val="9"/>
        </w:numPr>
        <w:spacing w:after="120"/>
        <w:rPr>
          <w:rFonts w:cs="Calibri"/>
        </w:rPr>
      </w:pPr>
      <w:r>
        <w:rPr>
          <w:rFonts w:cs="Calibri"/>
        </w:rPr>
        <w:t>Youth</w:t>
      </w:r>
      <w:r w:rsidR="00C31FA8" w:rsidRPr="00FF46F2">
        <w:rPr>
          <w:rFonts w:cs="Calibri"/>
        </w:rPr>
        <w:t xml:space="preserve"> prepare to execute the project by </w:t>
      </w:r>
    </w:p>
    <w:p w14:paraId="57F920D7" w14:textId="046001B4" w:rsidR="00C31FA8" w:rsidRPr="003D11CF" w:rsidRDefault="00C31FA8" w:rsidP="00D146F4">
      <w:pPr>
        <w:widowControl/>
        <w:numPr>
          <w:ilvl w:val="0"/>
          <w:numId w:val="14"/>
        </w:numPr>
        <w:autoSpaceDE/>
        <w:autoSpaceDN/>
        <w:spacing w:after="60"/>
        <w:contextualSpacing/>
        <w:rPr>
          <w:rFonts w:cs="Calibri"/>
        </w:rPr>
      </w:pPr>
      <w:r w:rsidRPr="003D11CF">
        <w:rPr>
          <w:rFonts w:cs="Calibri"/>
        </w:rPr>
        <w:t>identifying tasks to be accomplished not only on the day</w:t>
      </w:r>
      <w:r w:rsidR="00617761">
        <w:rPr>
          <w:rFonts w:cs="Calibri"/>
        </w:rPr>
        <w:t>(s)</w:t>
      </w:r>
      <w:r w:rsidRPr="003D11CF">
        <w:rPr>
          <w:rFonts w:cs="Calibri"/>
        </w:rPr>
        <w:t xml:space="preserve"> of the event</w:t>
      </w:r>
      <w:r w:rsidR="00617761">
        <w:rPr>
          <w:rFonts w:cs="Calibri"/>
        </w:rPr>
        <w:t>(s)</w:t>
      </w:r>
      <w:r w:rsidRPr="003D11CF">
        <w:rPr>
          <w:rFonts w:cs="Calibri"/>
        </w:rPr>
        <w:t xml:space="preserve"> but in th</w:t>
      </w:r>
      <w:r w:rsidR="00FF46F2">
        <w:rPr>
          <w:rFonts w:cs="Calibri"/>
        </w:rPr>
        <w:t>e</w:t>
      </w:r>
      <w:r w:rsidRPr="003D11CF">
        <w:rPr>
          <w:rFonts w:cs="Calibri"/>
        </w:rPr>
        <w:t xml:space="preserve"> preparation </w:t>
      </w:r>
      <w:proofErr w:type="gramStart"/>
      <w:r w:rsidRPr="003D11CF">
        <w:rPr>
          <w:rFonts w:cs="Calibri"/>
        </w:rPr>
        <w:t>phase</w:t>
      </w:r>
      <w:r w:rsidR="00666240">
        <w:rPr>
          <w:rFonts w:cs="Calibri"/>
        </w:rPr>
        <w:t>;</w:t>
      </w:r>
      <w:proofErr w:type="gramEnd"/>
      <w:r w:rsidRPr="003D11CF">
        <w:rPr>
          <w:rFonts w:cs="Calibri"/>
        </w:rPr>
        <w:t xml:space="preserve"> </w:t>
      </w:r>
    </w:p>
    <w:p w14:paraId="0B6DAC54" w14:textId="1827DC11" w:rsidR="00C31FA8" w:rsidRPr="003D11CF" w:rsidRDefault="00C31FA8" w:rsidP="00D146F4">
      <w:pPr>
        <w:widowControl/>
        <w:numPr>
          <w:ilvl w:val="0"/>
          <w:numId w:val="14"/>
        </w:numPr>
        <w:autoSpaceDE/>
        <w:autoSpaceDN/>
        <w:spacing w:after="60"/>
        <w:contextualSpacing/>
        <w:rPr>
          <w:rFonts w:cs="Calibri"/>
        </w:rPr>
      </w:pPr>
      <w:r w:rsidRPr="003D11CF">
        <w:rPr>
          <w:rFonts w:cs="Calibri"/>
        </w:rPr>
        <w:t>listing resources needed to carry out the tasks (location, people, materials, supplies, transportation, safety training or equipment, technology to document event, etc.</w:t>
      </w:r>
      <w:proofErr w:type="gramStart"/>
      <w:r w:rsidRPr="003D11CF">
        <w:rPr>
          <w:rFonts w:cs="Calibri"/>
        </w:rPr>
        <w:t>)</w:t>
      </w:r>
      <w:r w:rsidR="00666240">
        <w:rPr>
          <w:rFonts w:cs="Calibri"/>
        </w:rPr>
        <w:t>;</w:t>
      </w:r>
      <w:proofErr w:type="gramEnd"/>
      <w:r w:rsidRPr="003D11CF">
        <w:rPr>
          <w:rFonts w:cs="Calibri"/>
        </w:rPr>
        <w:t xml:space="preserve"> </w:t>
      </w:r>
    </w:p>
    <w:p w14:paraId="0978CC4A" w14:textId="3BA4B8A2" w:rsidR="00C31FA8" w:rsidRPr="003D11CF" w:rsidRDefault="00C31FA8" w:rsidP="00D146F4">
      <w:pPr>
        <w:widowControl/>
        <w:numPr>
          <w:ilvl w:val="0"/>
          <w:numId w:val="14"/>
        </w:numPr>
        <w:autoSpaceDE/>
        <w:autoSpaceDN/>
        <w:spacing w:after="60"/>
        <w:contextualSpacing/>
        <w:rPr>
          <w:rFonts w:cs="Calibri"/>
        </w:rPr>
      </w:pPr>
      <w:r w:rsidRPr="003D11CF">
        <w:rPr>
          <w:rFonts w:cs="Calibri"/>
        </w:rPr>
        <w:t xml:space="preserve">assigning preparation tasks to peers and community partners who are </w:t>
      </w:r>
      <w:proofErr w:type="gramStart"/>
      <w:r w:rsidRPr="003D11CF">
        <w:rPr>
          <w:rFonts w:cs="Calibri"/>
        </w:rPr>
        <w:t>helping</w:t>
      </w:r>
      <w:r w:rsidR="00666240">
        <w:rPr>
          <w:rFonts w:cs="Calibri"/>
        </w:rPr>
        <w:t>;</w:t>
      </w:r>
      <w:proofErr w:type="gramEnd"/>
    </w:p>
    <w:p w14:paraId="0E11CCA1" w14:textId="10281E0E" w:rsidR="00FF46F2" w:rsidRPr="00FF46F2" w:rsidRDefault="00C31FA8" w:rsidP="00D146F4">
      <w:pPr>
        <w:widowControl/>
        <w:numPr>
          <w:ilvl w:val="0"/>
          <w:numId w:val="10"/>
        </w:numPr>
        <w:autoSpaceDE/>
        <w:autoSpaceDN/>
        <w:spacing w:after="120"/>
        <w:contextualSpacing/>
        <w:rPr>
          <w:rFonts w:cs="Calibri"/>
        </w:rPr>
      </w:pPr>
      <w:r w:rsidRPr="003D11CF">
        <w:rPr>
          <w:rFonts w:cs="Calibri"/>
        </w:rPr>
        <w:lastRenderedPageBreak/>
        <w:t>describing opportunities for community volunteers to help on the day and communicating those through local media</w:t>
      </w:r>
      <w:r w:rsidR="00666240">
        <w:rPr>
          <w:rFonts w:cs="Calibri"/>
        </w:rPr>
        <w:t>.</w:t>
      </w:r>
      <w:r w:rsidRPr="003D11CF">
        <w:rPr>
          <w:rFonts w:cs="Calibri"/>
        </w:rPr>
        <w:t xml:space="preserve"> </w:t>
      </w:r>
    </w:p>
    <w:p w14:paraId="0446E4B8" w14:textId="48DCDBC1" w:rsidR="002C016E" w:rsidRDefault="00C755E0" w:rsidP="00D146F4">
      <w:pPr>
        <w:pStyle w:val="ListParagraph"/>
        <w:numPr>
          <w:ilvl w:val="0"/>
          <w:numId w:val="9"/>
        </w:numPr>
        <w:spacing w:after="120"/>
        <w:rPr>
          <w:rFonts w:cs="Calibri"/>
        </w:rPr>
      </w:pPr>
      <w:r>
        <w:rPr>
          <w:rFonts w:cs="Calibri"/>
        </w:rPr>
        <w:t>Y</w:t>
      </w:r>
      <w:r w:rsidR="002C016E">
        <w:rPr>
          <w:rFonts w:cs="Calibri"/>
        </w:rPr>
        <w:t>outh</w:t>
      </w:r>
      <w:r w:rsidR="00C31FA8" w:rsidRPr="00FF46F2">
        <w:rPr>
          <w:rFonts w:cs="Calibri"/>
        </w:rPr>
        <w:t xml:space="preserve"> and their partners along with community volunteers implement their service plan, document the event and the results</w:t>
      </w:r>
      <w:r w:rsidR="00440478">
        <w:rPr>
          <w:rFonts w:cs="Calibri"/>
        </w:rPr>
        <w:t xml:space="preserve"> through videos, photos, news coverage, etc</w:t>
      </w:r>
      <w:r w:rsidR="002C016E">
        <w:rPr>
          <w:rFonts w:cs="Calibri"/>
        </w:rPr>
        <w:t>.</w:t>
      </w:r>
    </w:p>
    <w:p w14:paraId="7CC75ED4" w14:textId="5BE7583F" w:rsidR="00C755E0" w:rsidRPr="00C755E0" w:rsidRDefault="00C755E0" w:rsidP="00D146F4">
      <w:pPr>
        <w:pStyle w:val="ListParagraph"/>
        <w:numPr>
          <w:ilvl w:val="0"/>
          <w:numId w:val="9"/>
        </w:numPr>
        <w:tabs>
          <w:tab w:val="left" w:pos="810"/>
        </w:tabs>
        <w:spacing w:after="120"/>
        <w:rPr>
          <w:rFonts w:cs="Calibri"/>
        </w:rPr>
      </w:pPr>
      <w:r>
        <w:rPr>
          <w:rFonts w:cs="Calibri"/>
        </w:rPr>
        <w:t>Y</w:t>
      </w:r>
      <w:r w:rsidR="002C016E" w:rsidRPr="00C755E0">
        <w:rPr>
          <w:rFonts w:cs="Calibri"/>
        </w:rPr>
        <w:t xml:space="preserve">outh reflect on the entire project experience </w:t>
      </w:r>
      <w:proofErr w:type="gramStart"/>
      <w:r w:rsidR="002C016E" w:rsidRPr="00C755E0">
        <w:rPr>
          <w:rFonts w:cs="Calibri"/>
        </w:rPr>
        <w:t>in order to</w:t>
      </w:r>
      <w:proofErr w:type="gramEnd"/>
      <w:r w:rsidR="002C016E" w:rsidRPr="00C755E0">
        <w:rPr>
          <w:rFonts w:cs="Calibri"/>
        </w:rPr>
        <w:t xml:space="preserve"> </w:t>
      </w:r>
      <w:r w:rsidRPr="00C755E0">
        <w:rPr>
          <w:rFonts w:cs="Calibri"/>
        </w:rPr>
        <w:t xml:space="preserve">connect personal learning and the activity. </w:t>
      </w:r>
      <w:r w:rsidR="00617761">
        <w:rPr>
          <w:rFonts w:cs="Calibri"/>
        </w:rPr>
        <w:t>A r</w:t>
      </w:r>
      <w:r w:rsidRPr="00C755E0">
        <w:rPr>
          <w:rFonts w:cs="Calibri"/>
        </w:rPr>
        <w:t xml:space="preserve">eflection </w:t>
      </w:r>
      <w:r w:rsidR="00617761">
        <w:rPr>
          <w:rFonts w:cs="Calibri"/>
        </w:rPr>
        <w:t xml:space="preserve">exercise </w:t>
      </w:r>
      <w:r w:rsidRPr="00C755E0">
        <w:rPr>
          <w:rFonts w:cs="Calibri"/>
        </w:rPr>
        <w:t xml:space="preserve">is usually scheduled for the end of the project event. It can be small group discussion over </w:t>
      </w:r>
      <w:proofErr w:type="gramStart"/>
      <w:r w:rsidRPr="00C755E0">
        <w:rPr>
          <w:rFonts w:cs="Calibri"/>
        </w:rPr>
        <w:t>snacks</w:t>
      </w:r>
      <w:proofErr w:type="gramEnd"/>
      <w:r w:rsidRPr="00C755E0">
        <w:rPr>
          <w:rFonts w:cs="Calibri"/>
        </w:rPr>
        <w:t xml:space="preserve"> but it can also take the form of interviews by teams of “reporters” who record individuals’ thoughts electronically. (Great material for a video final report!) A creative person might devise a way for participants to reflect their insights artistically. Whatever form you give to your volunteers’ reflection activity, be sure to pose some thoughtful questions and give them time to mull over the answers.</w:t>
      </w:r>
      <w:r w:rsidRPr="00C755E0">
        <w:rPr>
          <w:rFonts w:cs="Calibri"/>
        </w:rPr>
        <w:br/>
      </w:r>
      <w:r w:rsidRPr="00C755E0">
        <w:rPr>
          <w:rFonts w:cs="Calibri"/>
        </w:rPr>
        <w:br/>
        <w:t xml:space="preserve">Here are some questions that you can use to help people focus and reflect. Feel free to pick and choose.  </w:t>
      </w:r>
      <w:r w:rsidRPr="00C755E0">
        <w:rPr>
          <w:rFonts w:cs="Calibri"/>
        </w:rPr>
        <w:br/>
        <w:t xml:space="preserve">- What did you expect the experience would be like? What was different from your expectations? </w:t>
      </w:r>
      <w:r w:rsidRPr="00C755E0">
        <w:rPr>
          <w:rFonts w:cs="Calibri"/>
        </w:rPr>
        <w:br/>
        <w:t xml:space="preserve">- What did you know about this issue before working on this project? What did you learn that made the biggest impression on you? </w:t>
      </w:r>
      <w:r w:rsidRPr="00C755E0">
        <w:rPr>
          <w:rFonts w:cs="Calibri"/>
        </w:rPr>
        <w:br/>
        <w:t>- Does th</w:t>
      </w:r>
      <w:r w:rsidR="00666240">
        <w:rPr>
          <w:rFonts w:cs="Calibri"/>
        </w:rPr>
        <w:t>e</w:t>
      </w:r>
      <w:r w:rsidRPr="00C755E0">
        <w:rPr>
          <w:rFonts w:cs="Calibri"/>
        </w:rPr>
        <w:t xml:space="preserve"> issue impact your community in a way that calls for more action? Why or why not?  </w:t>
      </w:r>
      <w:r w:rsidRPr="00C755E0">
        <w:rPr>
          <w:rFonts w:cs="Calibri"/>
        </w:rPr>
        <w:br/>
        <w:t xml:space="preserve">- How does this issue impact Maine? Do volunteers have a role in addressing it?  </w:t>
      </w:r>
      <w:r>
        <w:rPr>
          <w:rFonts w:cs="Calibri"/>
        </w:rPr>
        <w:br/>
      </w:r>
      <w:r w:rsidRPr="00C755E0">
        <w:rPr>
          <w:rFonts w:cs="Calibri"/>
        </w:rPr>
        <w:t>- During the service, what did you see</w:t>
      </w:r>
      <w:r w:rsidR="00666240">
        <w:rPr>
          <w:rFonts w:cs="Calibri"/>
        </w:rPr>
        <w:t>,</w:t>
      </w:r>
      <w:r w:rsidRPr="00C755E0">
        <w:rPr>
          <w:rFonts w:cs="Calibri"/>
        </w:rPr>
        <w:t xml:space="preserve"> hear</w:t>
      </w:r>
      <w:r w:rsidR="00666240">
        <w:rPr>
          <w:rFonts w:cs="Calibri"/>
        </w:rPr>
        <w:t>,</w:t>
      </w:r>
      <w:r w:rsidRPr="00C755E0">
        <w:rPr>
          <w:rFonts w:cs="Calibri"/>
        </w:rPr>
        <w:t xml:space="preserve"> or notice that will remain with you as a memory of the time?</w:t>
      </w:r>
    </w:p>
    <w:p w14:paraId="3A5610AA" w14:textId="6DE31361" w:rsidR="00FF46F2" w:rsidRPr="008F194E" w:rsidRDefault="00C755E0" w:rsidP="00D146F4">
      <w:pPr>
        <w:pStyle w:val="ListParagraph"/>
        <w:numPr>
          <w:ilvl w:val="0"/>
          <w:numId w:val="9"/>
        </w:numPr>
        <w:spacing w:after="120"/>
        <w:rPr>
          <w:rFonts w:cs="Calibri"/>
        </w:rPr>
      </w:pPr>
      <w:r>
        <w:rPr>
          <w:rFonts w:cs="Calibri"/>
        </w:rPr>
        <w:t>Youth</w:t>
      </w:r>
      <w:r w:rsidR="00C31FA8" w:rsidRPr="00FF46F2">
        <w:rPr>
          <w:rFonts w:cs="Calibri"/>
        </w:rPr>
        <w:t xml:space="preserve"> report the results to their partners and the volunteers, show appreciation to supporters, and </w:t>
      </w:r>
      <w:r>
        <w:rPr>
          <w:rFonts w:cs="Calibri"/>
        </w:rPr>
        <w:t xml:space="preserve">help compile the final project report due to the Commission by </w:t>
      </w:r>
      <w:r w:rsidR="00440478">
        <w:rPr>
          <w:rFonts w:cs="Calibri"/>
        </w:rPr>
        <w:t>5</w:t>
      </w:r>
      <w:r>
        <w:rPr>
          <w:rFonts w:cs="Calibri"/>
        </w:rPr>
        <w:t>/</w:t>
      </w:r>
      <w:r w:rsidR="00440478">
        <w:rPr>
          <w:rFonts w:cs="Calibri"/>
        </w:rPr>
        <w:t>4</w:t>
      </w:r>
      <w:r>
        <w:rPr>
          <w:rFonts w:cs="Calibri"/>
        </w:rPr>
        <w:t>/202</w:t>
      </w:r>
      <w:r w:rsidR="00440478">
        <w:rPr>
          <w:rFonts w:cs="Calibri"/>
        </w:rPr>
        <w:t>4</w:t>
      </w:r>
      <w:r w:rsidR="00C31FA8" w:rsidRPr="00FF46F2">
        <w:rPr>
          <w:rFonts w:cs="Calibri"/>
        </w:rPr>
        <w:t xml:space="preserve">. </w:t>
      </w:r>
    </w:p>
    <w:p w14:paraId="205B8750" w14:textId="5613C652" w:rsidR="00681915" w:rsidRDefault="00681915" w:rsidP="00562657">
      <w:pPr>
        <w:pStyle w:val="Heading3"/>
      </w:pPr>
      <w:bookmarkStart w:id="25" w:name="_Toc147847783"/>
      <w:r>
        <w:t>Reporting Requirements</w:t>
      </w:r>
      <w:bookmarkEnd w:id="25"/>
    </w:p>
    <w:p w14:paraId="4FAC0D48" w14:textId="20449926" w:rsidR="00681915" w:rsidRDefault="00681915" w:rsidP="00BD25B5">
      <w:pPr>
        <w:spacing w:after="120"/>
      </w:pPr>
      <w:r>
        <w:t xml:space="preserve">FIRST REPORT. Upon completion of step </w:t>
      </w:r>
      <w:r w:rsidR="00440478">
        <w:t>3</w:t>
      </w:r>
      <w:r>
        <w:t xml:space="preserve"> under “Basic Steps in a Youth-led Project” a report of progress must be submitted with the first invoice for funds. The report needs to </w:t>
      </w:r>
      <w:proofErr w:type="gramStart"/>
      <w:r>
        <w:t>describe</w:t>
      </w:r>
      <w:proofErr w:type="gramEnd"/>
    </w:p>
    <w:p w14:paraId="1283430E" w14:textId="6ECAF5D4" w:rsidR="00681915" w:rsidRDefault="00BD25B5" w:rsidP="00D146F4">
      <w:pPr>
        <w:pStyle w:val="ListParagraph"/>
        <w:numPr>
          <w:ilvl w:val="0"/>
          <w:numId w:val="12"/>
        </w:numPr>
        <w:spacing w:after="60"/>
      </w:pPr>
      <w:r>
        <w:t xml:space="preserve">How many </w:t>
      </w:r>
      <w:proofErr w:type="gramStart"/>
      <w:r>
        <w:t>youth</w:t>
      </w:r>
      <w:proofErr w:type="gramEnd"/>
      <w:r>
        <w:t xml:space="preserve"> are involved in the Semester of Service;</w:t>
      </w:r>
    </w:p>
    <w:p w14:paraId="7B45B85A" w14:textId="109F8B18" w:rsidR="00BD25B5" w:rsidRDefault="00BD25B5" w:rsidP="00D146F4">
      <w:pPr>
        <w:pStyle w:val="ListParagraph"/>
        <w:numPr>
          <w:ilvl w:val="0"/>
          <w:numId w:val="12"/>
        </w:numPr>
        <w:spacing w:after="60"/>
      </w:pPr>
      <w:r>
        <w:t xml:space="preserve">What priority area their project aligns </w:t>
      </w:r>
      <w:proofErr w:type="gramStart"/>
      <w:r>
        <w:t>with;</w:t>
      </w:r>
      <w:proofErr w:type="gramEnd"/>
    </w:p>
    <w:p w14:paraId="53A7CE31" w14:textId="1AF49189" w:rsidR="00BD25B5" w:rsidRDefault="00BD25B5" w:rsidP="00D146F4">
      <w:pPr>
        <w:pStyle w:val="ListParagraph"/>
        <w:numPr>
          <w:ilvl w:val="0"/>
          <w:numId w:val="12"/>
        </w:numPr>
        <w:spacing w:after="60"/>
      </w:pPr>
      <w:r>
        <w:t xml:space="preserve">What community issue they selected to </w:t>
      </w:r>
      <w:r w:rsidR="00617761">
        <w:t>address</w:t>
      </w:r>
      <w:r>
        <w:t xml:space="preserve"> and what</w:t>
      </w:r>
      <w:r w:rsidR="00617761">
        <w:t xml:space="preserve"> action(s)</w:t>
      </w:r>
      <w:r>
        <w:t xml:space="preserve"> they decided to </w:t>
      </w:r>
      <w:r w:rsidR="00617761">
        <w:t>take</w:t>
      </w:r>
      <w:r>
        <w:t>; and</w:t>
      </w:r>
    </w:p>
    <w:p w14:paraId="4DBE343C" w14:textId="4747A11E" w:rsidR="00BD25B5" w:rsidRDefault="00BD25B5" w:rsidP="00D146F4">
      <w:pPr>
        <w:pStyle w:val="ListParagraph"/>
        <w:numPr>
          <w:ilvl w:val="0"/>
          <w:numId w:val="12"/>
        </w:numPr>
        <w:spacing w:after="120"/>
      </w:pPr>
      <w:r>
        <w:t>The planned date for the service project.</w:t>
      </w:r>
    </w:p>
    <w:p w14:paraId="6FF37FB5" w14:textId="0E387E03" w:rsidR="00BD25B5" w:rsidRDefault="00BD25B5" w:rsidP="00BD25B5">
      <w:pPr>
        <w:spacing w:before="120" w:after="120"/>
      </w:pPr>
      <w:r>
        <w:t xml:space="preserve">FINAL REPORT. This report is due </w:t>
      </w:r>
      <w:r w:rsidR="0083117F">
        <w:t xml:space="preserve">with the final invoice for funds </w:t>
      </w:r>
      <w:r>
        <w:t xml:space="preserve">after the service project is completed and no later than </w:t>
      </w:r>
      <w:r w:rsidR="00440478">
        <w:t>May 4</w:t>
      </w:r>
      <w:r>
        <w:t>, 202</w:t>
      </w:r>
      <w:r w:rsidR="00440478">
        <w:t>4</w:t>
      </w:r>
      <w:r>
        <w:t>. Youth members may create a video or narrated slide show rather than a written/text report. Regardless of the format, the final report must cover the following items:</w:t>
      </w:r>
    </w:p>
    <w:p w14:paraId="365B3712" w14:textId="28767644" w:rsidR="00BD25B5" w:rsidRDefault="00BD25B5" w:rsidP="00D146F4">
      <w:pPr>
        <w:pStyle w:val="ListParagraph"/>
        <w:numPr>
          <w:ilvl w:val="0"/>
          <w:numId w:val="13"/>
        </w:numPr>
        <w:spacing w:after="60"/>
      </w:pPr>
      <w:r>
        <w:t>A summary of the issue they selected and why it is important in the community.</w:t>
      </w:r>
    </w:p>
    <w:p w14:paraId="63A3E40B" w14:textId="45BCC03B" w:rsidR="00BD25B5" w:rsidRDefault="0083117F" w:rsidP="00D146F4">
      <w:pPr>
        <w:pStyle w:val="ListParagraph"/>
        <w:numPr>
          <w:ilvl w:val="0"/>
          <w:numId w:val="13"/>
        </w:numPr>
        <w:spacing w:after="60"/>
      </w:pPr>
      <w:r>
        <w:t xml:space="preserve">What was done including where, when, and how much was </w:t>
      </w:r>
      <w:proofErr w:type="gramStart"/>
      <w:r>
        <w:t>accomplished</w:t>
      </w:r>
      <w:proofErr w:type="gramEnd"/>
    </w:p>
    <w:p w14:paraId="5EFBF3A5" w14:textId="42D5981E" w:rsidR="0083117F" w:rsidRDefault="0083117F" w:rsidP="00D146F4">
      <w:pPr>
        <w:pStyle w:val="ListParagraph"/>
        <w:numPr>
          <w:ilvl w:val="0"/>
          <w:numId w:val="13"/>
        </w:numPr>
        <w:spacing w:after="60"/>
      </w:pPr>
      <w:r>
        <w:t xml:space="preserve">How many members of the group participated and how many community volunteers joined in on the </w:t>
      </w:r>
      <w:proofErr w:type="gramStart"/>
      <w:r>
        <w:t>project</w:t>
      </w:r>
      <w:proofErr w:type="gramEnd"/>
    </w:p>
    <w:p w14:paraId="173980DB" w14:textId="08105D07" w:rsidR="0083117F" w:rsidRDefault="0083117F" w:rsidP="00D146F4">
      <w:pPr>
        <w:pStyle w:val="ListParagraph"/>
        <w:numPr>
          <w:ilvl w:val="0"/>
          <w:numId w:val="13"/>
        </w:numPr>
        <w:spacing w:after="120"/>
      </w:pPr>
      <w:r>
        <w:t>What impact the project had on the issue.</w:t>
      </w:r>
    </w:p>
    <w:p w14:paraId="2C4BCE98" w14:textId="728E2C41" w:rsidR="00135850" w:rsidRPr="00C97934" w:rsidRDefault="00135850" w:rsidP="00562657">
      <w:pPr>
        <w:pStyle w:val="Heading3"/>
      </w:pPr>
      <w:bookmarkStart w:id="26" w:name="_Toc147847784"/>
      <w:r w:rsidRPr="00C97934">
        <w:t xml:space="preserve">General </w:t>
      </w:r>
      <w:r w:rsidR="00666BEC">
        <w:t>Information</w:t>
      </w:r>
      <w:bookmarkEnd w:id="26"/>
    </w:p>
    <w:p w14:paraId="3036BAFF" w14:textId="3B53ED72" w:rsidR="00135850" w:rsidRPr="00135850" w:rsidRDefault="00C867C0" w:rsidP="00D146F4">
      <w:pPr>
        <w:pStyle w:val="ListParagraph"/>
        <w:numPr>
          <w:ilvl w:val="0"/>
          <w:numId w:val="8"/>
        </w:numPr>
        <w:spacing w:after="120"/>
      </w:pPr>
      <w:r>
        <w:t xml:space="preserve">Questions about the grant requirements, application, or guidelines should be addressed to </w:t>
      </w:r>
      <w:r w:rsidR="00E269D7">
        <w:t xml:space="preserve">the </w:t>
      </w:r>
      <w:r w:rsidR="00E269D7" w:rsidRPr="00E269D7">
        <w:t>Grant Program Coordinator</w:t>
      </w:r>
      <w:r w:rsidR="00E269D7">
        <w:t xml:space="preserve"> named on page </w:t>
      </w:r>
      <w:r w:rsidR="00E269D7">
        <w:fldChar w:fldCharType="begin"/>
      </w:r>
      <w:r w:rsidR="00E269D7">
        <w:instrText xml:space="preserve"> PAGEREF grantProgramCoord \h </w:instrText>
      </w:r>
      <w:r w:rsidR="00E269D7">
        <w:fldChar w:fldCharType="separate"/>
      </w:r>
      <w:r w:rsidR="00E269D7">
        <w:rPr>
          <w:noProof/>
        </w:rPr>
        <w:t>4</w:t>
      </w:r>
      <w:r w:rsidR="00E269D7">
        <w:fldChar w:fldCharType="end"/>
      </w:r>
      <w:r>
        <w:t>.</w:t>
      </w:r>
    </w:p>
    <w:p w14:paraId="3EB0894D" w14:textId="28470332" w:rsidR="00135850" w:rsidRPr="00135850" w:rsidRDefault="00135850" w:rsidP="00D146F4">
      <w:pPr>
        <w:pStyle w:val="ListParagraph"/>
        <w:numPr>
          <w:ilvl w:val="0"/>
          <w:numId w:val="8"/>
        </w:numPr>
        <w:spacing w:after="120"/>
      </w:pPr>
      <w:r w:rsidRPr="00135850">
        <w:t>The Commission may grant full or partial awards at its discretion.</w:t>
      </w:r>
    </w:p>
    <w:p w14:paraId="2EACA0D0" w14:textId="1DECEB96" w:rsidR="009A79C2" w:rsidRPr="00135850" w:rsidRDefault="009A79C2" w:rsidP="00D146F4">
      <w:pPr>
        <w:pStyle w:val="ListParagraph"/>
        <w:numPr>
          <w:ilvl w:val="0"/>
          <w:numId w:val="8"/>
        </w:numPr>
        <w:spacing w:after="120"/>
      </w:pPr>
      <w:r w:rsidRPr="00C97934">
        <w:rPr>
          <w:rFonts w:cs="Arial"/>
          <w:szCs w:val="24"/>
        </w:rPr>
        <w:t xml:space="preserve">All amendments </w:t>
      </w:r>
      <w:r>
        <w:rPr>
          <w:rFonts w:cs="Arial"/>
          <w:szCs w:val="24"/>
        </w:rPr>
        <w:t xml:space="preserve">(i.e., corrections or revisions) </w:t>
      </w:r>
      <w:r w:rsidRPr="00C97934">
        <w:rPr>
          <w:rFonts w:cs="Arial"/>
          <w:szCs w:val="24"/>
        </w:rPr>
        <w:t xml:space="preserve">released to </w:t>
      </w:r>
      <w:r w:rsidR="00C867C0">
        <w:rPr>
          <w:rFonts w:cs="Arial"/>
          <w:szCs w:val="24"/>
        </w:rPr>
        <w:t>this document</w:t>
      </w:r>
      <w:r w:rsidRPr="00AB30CC">
        <w:rPr>
          <w:rFonts w:cs="Arial"/>
          <w:szCs w:val="24"/>
        </w:rPr>
        <w:t xml:space="preserve"> </w:t>
      </w:r>
      <w:r w:rsidR="00C867C0">
        <w:rPr>
          <w:rFonts w:cs="Arial"/>
          <w:szCs w:val="24"/>
        </w:rPr>
        <w:t xml:space="preserve">will be posted to the VolunteerMaine.gov </w:t>
      </w:r>
      <w:r>
        <w:rPr>
          <w:rFonts w:cs="Arial"/>
          <w:szCs w:val="24"/>
        </w:rPr>
        <w:t>Grant</w:t>
      </w:r>
      <w:r w:rsidRPr="00AB30CC">
        <w:rPr>
          <w:rFonts w:cs="Arial"/>
          <w:szCs w:val="24"/>
        </w:rPr>
        <w:t xml:space="preserve"> Page</w:t>
      </w:r>
      <w:r w:rsidRPr="00C97934">
        <w:rPr>
          <w:rFonts w:cs="Arial"/>
          <w:szCs w:val="24"/>
        </w:rPr>
        <w:t xml:space="preserve">.  It is the responsibility of all interested parties to </w:t>
      </w:r>
      <w:r w:rsidR="00C867C0">
        <w:rPr>
          <w:rFonts w:cs="Arial"/>
          <w:szCs w:val="24"/>
        </w:rPr>
        <w:t xml:space="preserve">monitor this page and </w:t>
      </w:r>
      <w:r w:rsidRPr="00C97934">
        <w:rPr>
          <w:rFonts w:cs="Arial"/>
          <w:szCs w:val="24"/>
        </w:rPr>
        <w:t xml:space="preserve">obtain </w:t>
      </w:r>
      <w:r w:rsidR="00C867C0">
        <w:rPr>
          <w:rFonts w:cs="Arial"/>
          <w:szCs w:val="24"/>
        </w:rPr>
        <w:t xml:space="preserve">any </w:t>
      </w:r>
      <w:r w:rsidRPr="00C97934">
        <w:rPr>
          <w:rFonts w:cs="Arial"/>
          <w:szCs w:val="24"/>
        </w:rPr>
        <w:t xml:space="preserve">amendments.  Only those amendments posted on this website are considered </w:t>
      </w:r>
      <w:r w:rsidRPr="00C97934">
        <w:rPr>
          <w:rFonts w:cs="Arial"/>
          <w:szCs w:val="24"/>
        </w:rPr>
        <w:lastRenderedPageBreak/>
        <w:t>binding.</w:t>
      </w:r>
    </w:p>
    <w:p w14:paraId="5CF473DA" w14:textId="77777777" w:rsidR="00135850" w:rsidRPr="00135850" w:rsidRDefault="00135850" w:rsidP="00D146F4">
      <w:pPr>
        <w:pStyle w:val="ListParagraph"/>
        <w:numPr>
          <w:ilvl w:val="0"/>
          <w:numId w:val="8"/>
        </w:numPr>
        <w:spacing w:after="120"/>
      </w:pPr>
      <w:r w:rsidRPr="00135850">
        <w:t>The proposal must be signed by a person authorized to legally bind the applicant organization.</w:t>
      </w:r>
    </w:p>
    <w:p w14:paraId="290D5E52" w14:textId="3FCC10B4" w:rsidR="00135850" w:rsidRPr="00135850" w:rsidRDefault="00135850" w:rsidP="00D146F4">
      <w:pPr>
        <w:pStyle w:val="ListParagraph"/>
        <w:numPr>
          <w:ilvl w:val="0"/>
          <w:numId w:val="8"/>
        </w:numPr>
        <w:spacing w:after="120"/>
      </w:pPr>
      <w:r w:rsidRPr="00135850">
        <w:t>Th</w:t>
      </w:r>
      <w:r w:rsidR="00562657">
        <w:t>is</w:t>
      </w:r>
      <w:r w:rsidRPr="00135850">
        <w:t xml:space="preserve"> </w:t>
      </w:r>
      <w:r w:rsidR="005C32B6">
        <w:t>“Guidelines and Application Instructions” document</w:t>
      </w:r>
      <w:r w:rsidRPr="00135850">
        <w:t xml:space="preserve"> and the </w:t>
      </w:r>
      <w:r w:rsidR="00562657">
        <w:t>selected</w:t>
      </w:r>
      <w:r w:rsidRPr="00135850">
        <w:t xml:space="preserve"> proposal</w:t>
      </w:r>
      <w:r w:rsidR="00C867C0">
        <w:t>s</w:t>
      </w:r>
      <w:r w:rsidRPr="00135850">
        <w:t xml:space="preserve">, including </w:t>
      </w:r>
      <w:r w:rsidR="005C32B6">
        <w:t>the budget</w:t>
      </w:r>
      <w:r w:rsidRPr="00135850">
        <w:t xml:space="preserve">, will be the basis for the final </w:t>
      </w:r>
      <w:r w:rsidR="00562657">
        <w:t>award and the recipient’s commitment to implement the Semester of Service as outlined in the proposal</w:t>
      </w:r>
      <w:r w:rsidRPr="00135850">
        <w:t>.</w:t>
      </w:r>
    </w:p>
    <w:p w14:paraId="00E82764" w14:textId="03E042ED" w:rsidR="00135850" w:rsidRPr="00135850" w:rsidRDefault="00135850" w:rsidP="00D146F4">
      <w:pPr>
        <w:pStyle w:val="ListParagraph"/>
        <w:numPr>
          <w:ilvl w:val="0"/>
          <w:numId w:val="8"/>
        </w:numPr>
        <w:spacing w:after="120"/>
      </w:pPr>
      <w:r w:rsidRPr="00135850">
        <w:t xml:space="preserve">Following announcement of award decisions, all </w:t>
      </w:r>
      <w:r w:rsidR="005C32B6">
        <w:t>submitted applications</w:t>
      </w:r>
      <w:r w:rsidRPr="00135850">
        <w:t xml:space="preserve"> will be public records, available for public inspection pursuant to the State of Maine Freedom of Access Act (FOAA) (</w:t>
      </w:r>
      <w:hyperlink r:id="rId18" w:history="1">
        <w:r w:rsidRPr="00135850">
          <w:rPr>
            <w:rStyle w:val="Hyperlink"/>
          </w:rPr>
          <w:t>1 M.R.S. § 401</w:t>
        </w:r>
      </w:hyperlink>
      <w:r w:rsidRPr="00135850">
        <w:t xml:space="preserve"> et seq.).</w:t>
      </w:r>
    </w:p>
    <w:p w14:paraId="24A2E8F3" w14:textId="41CB457C" w:rsidR="00135850" w:rsidRPr="00135850" w:rsidRDefault="00617761" w:rsidP="00D146F4">
      <w:pPr>
        <w:pStyle w:val="ListParagraph"/>
        <w:numPr>
          <w:ilvl w:val="0"/>
          <w:numId w:val="8"/>
        </w:numPr>
        <w:spacing w:after="120"/>
      </w:pPr>
      <w:r>
        <w:t>Volunteer Maine</w:t>
      </w:r>
      <w:r w:rsidR="00135850" w:rsidRPr="00135850">
        <w:t xml:space="preserve">, at its sole discretion, reserves the right to recognize and waive minor informalities and irregularities found in proposals received in response to the RFA. </w:t>
      </w:r>
    </w:p>
    <w:p w14:paraId="2CB4528C" w14:textId="3C2F6B14" w:rsidR="00135850" w:rsidRPr="00135850" w:rsidRDefault="00135850" w:rsidP="00D146F4">
      <w:pPr>
        <w:pStyle w:val="ListParagraph"/>
        <w:numPr>
          <w:ilvl w:val="0"/>
          <w:numId w:val="8"/>
        </w:numPr>
        <w:spacing w:after="120"/>
        <w:rPr>
          <w:vanish/>
        </w:rPr>
      </w:pPr>
      <w:r w:rsidRPr="00135850">
        <w:t xml:space="preserve">All applicable laws, </w:t>
      </w:r>
      <w:proofErr w:type="gramStart"/>
      <w:r w:rsidRPr="00135850">
        <w:t>whether or not</w:t>
      </w:r>
      <w:proofErr w:type="gramEnd"/>
      <w:r w:rsidRPr="00135850">
        <w:t xml:space="preserve"> herein contained, are included by this reference.  It is the applicant’s responsibility to determine the applicability and requirements of any such laws and to abide by them. </w:t>
      </w:r>
    </w:p>
    <w:p w14:paraId="1CCF86B9" w14:textId="77777777" w:rsidR="00135850" w:rsidRPr="00135850" w:rsidRDefault="00135850" w:rsidP="00D146F4">
      <w:pPr>
        <w:pStyle w:val="ListParagraph"/>
        <w:widowControl/>
        <w:numPr>
          <w:ilvl w:val="0"/>
          <w:numId w:val="8"/>
        </w:numPr>
        <w:autoSpaceDE/>
        <w:autoSpaceDN/>
        <w:spacing w:after="120"/>
        <w:rPr>
          <w:rFonts w:cs="Arial"/>
          <w:vanish/>
          <w:szCs w:val="24"/>
        </w:rPr>
      </w:pPr>
    </w:p>
    <w:p w14:paraId="60703415" w14:textId="77777777" w:rsidR="00135850" w:rsidRPr="00135850" w:rsidRDefault="00135850" w:rsidP="00D146F4">
      <w:pPr>
        <w:pStyle w:val="ListParagraph"/>
        <w:widowControl/>
        <w:numPr>
          <w:ilvl w:val="0"/>
          <w:numId w:val="8"/>
        </w:numPr>
        <w:autoSpaceDE/>
        <w:autoSpaceDN/>
        <w:spacing w:after="120"/>
        <w:rPr>
          <w:rFonts w:cs="Arial"/>
          <w:vanish/>
          <w:szCs w:val="24"/>
        </w:rPr>
      </w:pPr>
    </w:p>
    <w:p w14:paraId="4B8AF167" w14:textId="77777777" w:rsidR="00135850" w:rsidRPr="00135850" w:rsidRDefault="00135850" w:rsidP="00D146F4">
      <w:pPr>
        <w:pStyle w:val="ListParagraph"/>
        <w:widowControl/>
        <w:numPr>
          <w:ilvl w:val="0"/>
          <w:numId w:val="8"/>
        </w:numPr>
        <w:autoSpaceDE/>
        <w:autoSpaceDN/>
        <w:spacing w:after="120"/>
        <w:rPr>
          <w:rFonts w:cs="Arial"/>
          <w:vanish/>
          <w:szCs w:val="24"/>
        </w:rPr>
      </w:pPr>
    </w:p>
    <w:p w14:paraId="2C5BEC36" w14:textId="77777777" w:rsidR="00135850" w:rsidRPr="00135850" w:rsidRDefault="00135850" w:rsidP="00D146F4">
      <w:pPr>
        <w:pStyle w:val="ListParagraph"/>
        <w:widowControl/>
        <w:numPr>
          <w:ilvl w:val="0"/>
          <w:numId w:val="8"/>
        </w:numPr>
        <w:autoSpaceDE/>
        <w:autoSpaceDN/>
        <w:spacing w:after="120"/>
        <w:rPr>
          <w:rFonts w:cs="Arial"/>
          <w:vanish/>
          <w:szCs w:val="24"/>
        </w:rPr>
      </w:pPr>
    </w:p>
    <w:p w14:paraId="5D81ADC1" w14:textId="77777777" w:rsidR="00135850" w:rsidRPr="00135850" w:rsidRDefault="00135850" w:rsidP="00D146F4">
      <w:pPr>
        <w:pStyle w:val="ListParagraph"/>
        <w:widowControl/>
        <w:numPr>
          <w:ilvl w:val="0"/>
          <w:numId w:val="8"/>
        </w:numPr>
        <w:autoSpaceDE/>
        <w:autoSpaceDN/>
        <w:spacing w:after="120"/>
        <w:rPr>
          <w:rFonts w:cs="Arial"/>
          <w:vanish/>
          <w:szCs w:val="24"/>
        </w:rPr>
      </w:pPr>
    </w:p>
    <w:p w14:paraId="52F3B2A8" w14:textId="77777777" w:rsidR="00135850" w:rsidRPr="00135850" w:rsidRDefault="00135850" w:rsidP="00D146F4">
      <w:pPr>
        <w:pStyle w:val="ListParagraph"/>
        <w:widowControl/>
        <w:numPr>
          <w:ilvl w:val="0"/>
          <w:numId w:val="8"/>
        </w:numPr>
        <w:autoSpaceDE/>
        <w:autoSpaceDN/>
        <w:spacing w:after="120"/>
        <w:rPr>
          <w:rFonts w:cs="Arial"/>
          <w:vanish/>
          <w:szCs w:val="24"/>
        </w:rPr>
      </w:pPr>
    </w:p>
    <w:p w14:paraId="6A19C64C" w14:textId="77777777" w:rsidR="00135850" w:rsidRPr="00135850" w:rsidRDefault="00135850" w:rsidP="00D146F4">
      <w:pPr>
        <w:pStyle w:val="ListParagraph"/>
        <w:widowControl/>
        <w:numPr>
          <w:ilvl w:val="0"/>
          <w:numId w:val="8"/>
        </w:numPr>
        <w:autoSpaceDE/>
        <w:autoSpaceDN/>
        <w:spacing w:after="120"/>
        <w:rPr>
          <w:rFonts w:cs="Arial"/>
          <w:vanish/>
          <w:szCs w:val="24"/>
        </w:rPr>
      </w:pPr>
    </w:p>
    <w:p w14:paraId="79D947B1" w14:textId="77777777" w:rsidR="00135850" w:rsidRPr="00135850" w:rsidRDefault="00135850" w:rsidP="00D146F4">
      <w:pPr>
        <w:pStyle w:val="ListParagraph"/>
        <w:widowControl/>
        <w:numPr>
          <w:ilvl w:val="0"/>
          <w:numId w:val="8"/>
        </w:numPr>
        <w:autoSpaceDE/>
        <w:autoSpaceDN/>
        <w:spacing w:after="120"/>
        <w:rPr>
          <w:rFonts w:cs="Arial"/>
          <w:vanish/>
          <w:szCs w:val="24"/>
        </w:rPr>
      </w:pPr>
    </w:p>
    <w:p w14:paraId="1D5C4056" w14:textId="77777777" w:rsidR="00135850" w:rsidRDefault="00135850" w:rsidP="00D146F4">
      <w:pPr>
        <w:pStyle w:val="ListParagraph"/>
        <w:numPr>
          <w:ilvl w:val="0"/>
          <w:numId w:val="8"/>
        </w:numPr>
        <w:spacing w:after="120"/>
      </w:pPr>
    </w:p>
    <w:p w14:paraId="1FA05BB2" w14:textId="40F060FD" w:rsidR="00135850" w:rsidRPr="00135850" w:rsidRDefault="00135850" w:rsidP="00D146F4">
      <w:pPr>
        <w:pStyle w:val="ListParagraph"/>
        <w:numPr>
          <w:ilvl w:val="0"/>
          <w:numId w:val="8"/>
        </w:numPr>
        <w:spacing w:after="120"/>
      </w:pPr>
      <w:r w:rsidRPr="00135850">
        <w:t xml:space="preserve">Service projects that are supported by these awards must be completed by </w:t>
      </w:r>
      <w:r w:rsidR="00562657">
        <w:t xml:space="preserve">April </w:t>
      </w:r>
      <w:r w:rsidR="00440478">
        <w:t>21</w:t>
      </w:r>
      <w:r w:rsidRPr="00135850">
        <w:t>, 202</w:t>
      </w:r>
      <w:r w:rsidR="00440478">
        <w:t>4</w:t>
      </w:r>
      <w:r w:rsidRPr="00135850">
        <w:t xml:space="preserve">.  </w:t>
      </w:r>
    </w:p>
    <w:p w14:paraId="7B7F2D4D" w14:textId="61F029D6" w:rsidR="008F194E" w:rsidRPr="008F194E" w:rsidRDefault="00135850" w:rsidP="00D146F4">
      <w:pPr>
        <w:pStyle w:val="ListParagraph"/>
        <w:numPr>
          <w:ilvl w:val="0"/>
          <w:numId w:val="8"/>
        </w:numPr>
        <w:spacing w:after="120"/>
        <w:rPr>
          <w:rFonts w:cs="Arial"/>
          <w:szCs w:val="24"/>
        </w:rPr>
      </w:pPr>
      <w:r w:rsidRPr="00135850">
        <w:t xml:space="preserve">Grant awards are paid in two installments. </w:t>
      </w:r>
      <w:r w:rsidRPr="009A79C2">
        <w:rPr>
          <w:rFonts w:cs="Calibri"/>
        </w:rPr>
        <w:t>The first 8</w:t>
      </w:r>
      <w:r w:rsidR="009A79C2" w:rsidRPr="009A79C2">
        <w:rPr>
          <w:rFonts w:cs="Calibri"/>
        </w:rPr>
        <w:t>5</w:t>
      </w:r>
      <w:r w:rsidRPr="009A79C2">
        <w:rPr>
          <w:rFonts w:cs="Calibri"/>
        </w:rPr>
        <w:t xml:space="preserve">% will be paid upon completion of the </w:t>
      </w:r>
      <w:r w:rsidR="00440478">
        <w:rPr>
          <w:rFonts w:cs="Calibri"/>
        </w:rPr>
        <w:t>third</w:t>
      </w:r>
      <w:r w:rsidRPr="009A79C2">
        <w:rPr>
          <w:rFonts w:cs="Calibri"/>
        </w:rPr>
        <w:t xml:space="preserve"> project step (review of learning and selection of action strategy) and submission of both a brief description of youth progress-to-date and invoice for planning work. The report of progress may be written by students as part of the experience. The remaining </w:t>
      </w:r>
      <w:r w:rsidR="009A79C2" w:rsidRPr="009A79C2">
        <w:rPr>
          <w:rFonts w:cs="Calibri"/>
        </w:rPr>
        <w:t>15</w:t>
      </w:r>
      <w:r w:rsidRPr="009A79C2">
        <w:rPr>
          <w:rFonts w:cs="Calibri"/>
        </w:rPr>
        <w:t xml:space="preserve">% will be paid upon submission of an invoice and the final project report on or before </w:t>
      </w:r>
      <w:r w:rsidR="00440478">
        <w:t>May 4</w:t>
      </w:r>
      <w:r w:rsidRPr="00135850">
        <w:t>, 202</w:t>
      </w:r>
      <w:r w:rsidR="00440478">
        <w:t>4</w:t>
      </w:r>
      <w:r w:rsidRPr="00135850">
        <w:t>.</w:t>
      </w:r>
    </w:p>
    <w:p w14:paraId="15E7CD29" w14:textId="11ECB44E" w:rsidR="008F194E" w:rsidRDefault="008F194E" w:rsidP="008F194E">
      <w:pPr>
        <w:pStyle w:val="Heading3"/>
      </w:pPr>
      <w:bookmarkStart w:id="27" w:name="_Toc147847785"/>
      <w:r>
        <w:t xml:space="preserve">Selection </w:t>
      </w:r>
      <w:r w:rsidR="00AC1B2D">
        <w:t>Process and Award</w:t>
      </w:r>
      <w:bookmarkEnd w:id="27"/>
    </w:p>
    <w:p w14:paraId="30394FE1" w14:textId="3C50F11D" w:rsidR="00681915" w:rsidRDefault="00681915" w:rsidP="00E125CD">
      <w:pPr>
        <w:spacing w:after="120"/>
        <w:rPr>
          <w:rFonts w:cs="Calibri"/>
        </w:rPr>
      </w:pPr>
      <w:r w:rsidRPr="003D11CF">
        <w:rPr>
          <w:rFonts w:cs="Calibri"/>
        </w:rPr>
        <w:t xml:space="preserve">All </w:t>
      </w:r>
      <w:r>
        <w:rPr>
          <w:rFonts w:cs="Calibri"/>
        </w:rPr>
        <w:t xml:space="preserve">funding </w:t>
      </w:r>
      <w:r w:rsidRPr="003D11CF">
        <w:rPr>
          <w:rFonts w:cs="Calibri"/>
        </w:rPr>
        <w:t xml:space="preserve">applications </w:t>
      </w:r>
      <w:r>
        <w:rPr>
          <w:rFonts w:cs="Calibri"/>
        </w:rPr>
        <w:t xml:space="preserve">will be </w:t>
      </w:r>
      <w:r w:rsidRPr="003D11CF">
        <w:rPr>
          <w:rFonts w:cs="Calibri"/>
        </w:rPr>
        <w:t>assessed by a panel of reviewers</w:t>
      </w:r>
      <w:r>
        <w:rPr>
          <w:rFonts w:cs="Calibri"/>
        </w:rPr>
        <w:t>,</w:t>
      </w:r>
      <w:r w:rsidRPr="003D11CF">
        <w:rPr>
          <w:rFonts w:cs="Calibri"/>
        </w:rPr>
        <w:t xml:space="preserve"> many with expertise in volunteer service projects.  They will read and rate each proposal using the criteria described </w:t>
      </w:r>
      <w:r>
        <w:rPr>
          <w:rFonts w:cs="Calibri"/>
        </w:rPr>
        <w:t>below</w:t>
      </w:r>
      <w:r w:rsidRPr="003D11CF">
        <w:rPr>
          <w:rFonts w:cs="Calibri"/>
        </w:rPr>
        <w:t xml:space="preserve">.  </w:t>
      </w:r>
    </w:p>
    <w:p w14:paraId="0D075D1F" w14:textId="475E7505" w:rsidR="005F0C7D" w:rsidRPr="005F0C7D" w:rsidRDefault="005F0C7D" w:rsidP="005F0C7D">
      <w:pPr>
        <w:spacing w:after="120"/>
        <w:rPr>
          <w:rFonts w:cs="Arial"/>
          <w:szCs w:val="24"/>
        </w:rPr>
      </w:pPr>
      <w:r w:rsidRPr="005F0C7D">
        <w:rPr>
          <w:rFonts w:cs="Arial"/>
          <w:szCs w:val="24"/>
        </w:rPr>
        <w:t xml:space="preserve">Officials responsible for making </w:t>
      </w:r>
      <w:r w:rsidR="005C32B6" w:rsidRPr="005F0C7D">
        <w:rPr>
          <w:rFonts w:cs="Arial"/>
          <w:szCs w:val="24"/>
        </w:rPr>
        <w:t xml:space="preserve">award selection </w:t>
      </w:r>
      <w:r w:rsidRPr="005F0C7D">
        <w:rPr>
          <w:rFonts w:cs="Arial"/>
          <w:szCs w:val="24"/>
        </w:rPr>
        <w:t xml:space="preserve">decisions will ensure the selection process </w:t>
      </w:r>
      <w:r w:rsidR="005C32B6">
        <w:rPr>
          <w:rFonts w:cs="Arial"/>
          <w:szCs w:val="24"/>
        </w:rPr>
        <w:t>gives</w:t>
      </w:r>
      <w:r w:rsidRPr="005F0C7D">
        <w:rPr>
          <w:rFonts w:cs="Arial"/>
          <w:szCs w:val="24"/>
        </w:rPr>
        <w:t xml:space="preserve"> equal opportunity and appropriate consideration to all who </w:t>
      </w:r>
      <w:proofErr w:type="gramStart"/>
      <w:r w:rsidRPr="005F0C7D">
        <w:rPr>
          <w:rFonts w:cs="Arial"/>
          <w:szCs w:val="24"/>
        </w:rPr>
        <w:t xml:space="preserve">are capable of </w:t>
      </w:r>
      <w:r w:rsidR="005C32B6">
        <w:rPr>
          <w:rFonts w:cs="Arial"/>
          <w:szCs w:val="24"/>
        </w:rPr>
        <w:t>fulfilling</w:t>
      </w:r>
      <w:proofErr w:type="gramEnd"/>
      <w:r w:rsidR="005C32B6">
        <w:rPr>
          <w:rFonts w:cs="Arial"/>
          <w:szCs w:val="24"/>
        </w:rPr>
        <w:t xml:space="preserve"> requirements</w:t>
      </w:r>
      <w:r w:rsidRPr="005F0C7D">
        <w:rPr>
          <w:rFonts w:cs="Arial"/>
          <w:szCs w:val="24"/>
        </w:rPr>
        <w:t xml:space="preserve">.  </w:t>
      </w:r>
    </w:p>
    <w:p w14:paraId="21BA451B" w14:textId="0215AAB4" w:rsidR="00681915" w:rsidRPr="003D11CF" w:rsidRDefault="00681915" w:rsidP="00E125CD">
      <w:pPr>
        <w:spacing w:after="120"/>
        <w:rPr>
          <w:rFonts w:cs="Calibri"/>
        </w:rPr>
      </w:pPr>
      <w:r w:rsidRPr="003D11CF">
        <w:rPr>
          <w:rFonts w:cs="Calibri"/>
        </w:rPr>
        <w:t>The decision of the award selection panel regarding award</w:t>
      </w:r>
      <w:r w:rsidR="005C32B6">
        <w:rPr>
          <w:rFonts w:cs="Calibri"/>
        </w:rPr>
        <w:t>s</w:t>
      </w:r>
      <w:r w:rsidRPr="003D11CF">
        <w:rPr>
          <w:rFonts w:cs="Calibri"/>
        </w:rPr>
        <w:t xml:space="preserve"> is a final decision of </w:t>
      </w:r>
      <w:r>
        <w:rPr>
          <w:rFonts w:cs="Calibri"/>
        </w:rPr>
        <w:t xml:space="preserve">Volunteer Maine, </w:t>
      </w:r>
      <w:r w:rsidRPr="003D11CF">
        <w:rPr>
          <w:rFonts w:cs="Calibri"/>
        </w:rPr>
        <w:t xml:space="preserve">the </w:t>
      </w:r>
      <w:r>
        <w:rPr>
          <w:rFonts w:cs="Calibri"/>
        </w:rPr>
        <w:t>state service commission</w:t>
      </w:r>
      <w:r w:rsidRPr="003D11CF">
        <w:rPr>
          <w:rFonts w:cs="Calibri"/>
        </w:rPr>
        <w:t xml:space="preserve">.  </w:t>
      </w:r>
    </w:p>
    <w:p w14:paraId="067D6456" w14:textId="7E54AB5B" w:rsidR="008F194E" w:rsidRPr="003D11CF" w:rsidRDefault="008F194E" w:rsidP="008F194E">
      <w:pPr>
        <w:rPr>
          <w:rFonts w:cs="Calibri"/>
        </w:rPr>
      </w:pPr>
      <w:r w:rsidRPr="003D11CF">
        <w:rPr>
          <w:rFonts w:cs="Calibri"/>
        </w:rPr>
        <w:t>Application</w:t>
      </w:r>
      <w:r>
        <w:rPr>
          <w:rFonts w:cs="Calibri"/>
        </w:rPr>
        <w:t>s will be assessed using the following</w:t>
      </w:r>
      <w:r w:rsidRPr="003D11CF">
        <w:rPr>
          <w:rFonts w:cs="Calibri"/>
        </w:rPr>
        <w:t xml:space="preserve"> selection criteria:  </w:t>
      </w:r>
    </w:p>
    <w:p w14:paraId="0D2958D5" w14:textId="59D78CB4" w:rsidR="008F194E" w:rsidRPr="008F194E" w:rsidRDefault="008F194E" w:rsidP="00D146F4">
      <w:pPr>
        <w:pStyle w:val="ListParagraph"/>
        <w:numPr>
          <w:ilvl w:val="0"/>
          <w:numId w:val="11"/>
        </w:numPr>
      </w:pPr>
      <w:r w:rsidRPr="008F194E">
        <w:rPr>
          <w:rFonts w:cs="Calibri"/>
        </w:rPr>
        <w:t>(65</w:t>
      </w:r>
      <w:proofErr w:type="gramStart"/>
      <w:r w:rsidRPr="008F194E">
        <w:rPr>
          <w:rFonts w:cs="Calibri"/>
        </w:rPr>
        <w:t xml:space="preserve">%) </w:t>
      </w:r>
      <w:r>
        <w:rPr>
          <w:rFonts w:cs="Calibri"/>
        </w:rPr>
        <w:t xml:space="preserve"> </w:t>
      </w:r>
      <w:r w:rsidR="00102537">
        <w:rPr>
          <w:rFonts w:cs="Calibri"/>
        </w:rPr>
        <w:t>Plan</w:t>
      </w:r>
      <w:proofErr w:type="gramEnd"/>
      <w:r w:rsidR="00102537">
        <w:rPr>
          <w:rFonts w:cs="Calibri"/>
        </w:rPr>
        <w:t xml:space="preserve"> for supporting youth participation and timeline </w:t>
      </w:r>
      <w:r w:rsidRPr="008F194E">
        <w:rPr>
          <w:rFonts w:cs="Calibri"/>
        </w:rPr>
        <w:t xml:space="preserve"> </w:t>
      </w:r>
    </w:p>
    <w:p w14:paraId="2553CE44" w14:textId="2CF42247" w:rsidR="008F194E" w:rsidRPr="008F194E" w:rsidRDefault="008F194E" w:rsidP="00D146F4">
      <w:pPr>
        <w:pStyle w:val="ListParagraph"/>
        <w:numPr>
          <w:ilvl w:val="0"/>
          <w:numId w:val="11"/>
        </w:numPr>
      </w:pPr>
      <w:r w:rsidRPr="003D11CF">
        <w:rPr>
          <w:rFonts w:cs="Calibri"/>
        </w:rPr>
        <w:t>(10</w:t>
      </w:r>
      <w:proofErr w:type="gramStart"/>
      <w:r w:rsidRPr="003D11CF">
        <w:rPr>
          <w:rFonts w:cs="Calibri"/>
        </w:rPr>
        <w:t>%)</w:t>
      </w:r>
      <w:r>
        <w:rPr>
          <w:rFonts w:cs="Calibri"/>
        </w:rPr>
        <w:t xml:space="preserve">  </w:t>
      </w:r>
      <w:r w:rsidRPr="003D11CF">
        <w:rPr>
          <w:rFonts w:cs="Calibri"/>
        </w:rPr>
        <w:t>Applicant</w:t>
      </w:r>
      <w:proofErr w:type="gramEnd"/>
      <w:r w:rsidRPr="003D11CF">
        <w:rPr>
          <w:rFonts w:cs="Calibri"/>
        </w:rPr>
        <w:t xml:space="preserve"> Organization’s Capa</w:t>
      </w:r>
      <w:r w:rsidR="00600EE9">
        <w:rPr>
          <w:rFonts w:cs="Calibri"/>
        </w:rPr>
        <w:t>bil</w:t>
      </w:r>
      <w:r w:rsidRPr="003D11CF">
        <w:rPr>
          <w:rFonts w:cs="Calibri"/>
        </w:rPr>
        <w:t>ity</w:t>
      </w:r>
    </w:p>
    <w:p w14:paraId="0E0AD2F9" w14:textId="30B2BC3D" w:rsidR="00981510" w:rsidRPr="00981510" w:rsidRDefault="008F194E" w:rsidP="00D146F4">
      <w:pPr>
        <w:pStyle w:val="ListParagraph"/>
        <w:numPr>
          <w:ilvl w:val="0"/>
          <w:numId w:val="11"/>
        </w:numPr>
        <w:spacing w:after="120"/>
      </w:pPr>
      <w:r w:rsidRPr="003D11CF">
        <w:rPr>
          <w:rFonts w:cs="Calibri"/>
        </w:rPr>
        <w:t>(25</w:t>
      </w:r>
      <w:proofErr w:type="gramStart"/>
      <w:r w:rsidRPr="003D11CF">
        <w:rPr>
          <w:rFonts w:cs="Calibri"/>
        </w:rPr>
        <w:t xml:space="preserve">%) </w:t>
      </w:r>
      <w:r>
        <w:rPr>
          <w:rFonts w:cs="Calibri"/>
        </w:rPr>
        <w:t xml:space="preserve"> </w:t>
      </w:r>
      <w:r w:rsidRPr="003D11CF">
        <w:rPr>
          <w:rFonts w:cs="Calibri"/>
        </w:rPr>
        <w:t>Budget</w:t>
      </w:r>
      <w:proofErr w:type="gramEnd"/>
      <w:r w:rsidRPr="003D11CF">
        <w:rPr>
          <w:rFonts w:cs="Calibri"/>
        </w:rPr>
        <w:t xml:space="preserve"> Adequacy and Cost </w:t>
      </w:r>
      <w:r w:rsidR="0042654F">
        <w:rPr>
          <w:rFonts w:cs="Calibri"/>
        </w:rPr>
        <w:t>(</w:t>
      </w:r>
      <w:r w:rsidR="0042654F" w:rsidRPr="003D11CF">
        <w:rPr>
          <w:rFonts w:cs="Calibri"/>
        </w:rPr>
        <w:t xml:space="preserve">Project budget is realistic and represents allowable costs necessary for the </w:t>
      </w:r>
      <w:r w:rsidR="0042654F" w:rsidRPr="005D4D92">
        <w:rPr>
          <w:rFonts w:cs="Calibri"/>
        </w:rPr>
        <w:t xml:space="preserve">project </w:t>
      </w:r>
      <w:r w:rsidR="0042654F" w:rsidRPr="003D11CF">
        <w:rPr>
          <w:rFonts w:cs="Calibri"/>
        </w:rPr>
        <w:t>success.</w:t>
      </w:r>
      <w:r w:rsidR="0042654F">
        <w:rPr>
          <w:rFonts w:cs="Calibri"/>
        </w:rPr>
        <w:t>)</w:t>
      </w:r>
    </w:p>
    <w:p w14:paraId="408930E4" w14:textId="7ED3885B" w:rsidR="00E802A8" w:rsidRDefault="00E802A8">
      <w:pPr>
        <w:widowControl/>
        <w:autoSpaceDE/>
        <w:autoSpaceDN/>
        <w:rPr>
          <w:rFonts w:cs="Arial"/>
          <w:b/>
          <w:bCs/>
          <w:szCs w:val="24"/>
        </w:rPr>
      </w:pPr>
      <w:bookmarkStart w:id="28" w:name="_Toc367174729"/>
      <w:bookmarkStart w:id="29" w:name="_Toc397069197"/>
    </w:p>
    <w:p w14:paraId="31925913" w14:textId="12902FDF" w:rsidR="00E82FB4" w:rsidRPr="00C97934" w:rsidRDefault="00CD0477" w:rsidP="00666240">
      <w:pPr>
        <w:pStyle w:val="Heading2"/>
      </w:pPr>
      <w:bookmarkStart w:id="30" w:name="_Toc147847786"/>
      <w:r w:rsidRPr="00C97934">
        <w:t xml:space="preserve">PART III </w:t>
      </w:r>
      <w:r w:rsidRPr="00C97934">
        <w:tab/>
      </w:r>
      <w:bookmarkEnd w:id="28"/>
      <w:bookmarkEnd w:id="29"/>
      <w:r w:rsidR="008F194E">
        <w:t xml:space="preserve">APPLICATION CONTENT AND </w:t>
      </w:r>
      <w:r w:rsidR="00981510">
        <w:t>SUBMISSION INSTRUCTIONS</w:t>
      </w:r>
      <w:bookmarkEnd w:id="30"/>
    </w:p>
    <w:p w14:paraId="3D642A1C" w14:textId="510E31DA" w:rsidR="007557FA" w:rsidRPr="00C97934" w:rsidRDefault="00592547" w:rsidP="00666240">
      <w:pPr>
        <w:pStyle w:val="Heading3"/>
      </w:pPr>
      <w:bookmarkStart w:id="31" w:name="_Toc367174733"/>
      <w:bookmarkStart w:id="32" w:name="_Toc397069201"/>
      <w:bookmarkStart w:id="33" w:name="_Toc147847787"/>
      <w:r>
        <w:t xml:space="preserve">Part A. </w:t>
      </w:r>
      <w:r w:rsidR="001406CC" w:rsidRPr="00C97934">
        <w:t>Submitting the Proposal</w:t>
      </w:r>
      <w:bookmarkEnd w:id="31"/>
      <w:bookmarkEnd w:id="32"/>
      <w:bookmarkEnd w:id="33"/>
    </w:p>
    <w:p w14:paraId="3B445240" w14:textId="126F3C03" w:rsidR="000F3A64" w:rsidRPr="00CE0E4C" w:rsidRDefault="003835A0" w:rsidP="007557FA">
      <w:pPr>
        <w:pStyle w:val="ListParagraph"/>
        <w:numPr>
          <w:ilvl w:val="1"/>
          <w:numId w:val="4"/>
        </w:numPr>
        <w:spacing w:after="120"/>
        <w:rPr>
          <w:rFonts w:cs="Arial"/>
          <w:szCs w:val="24"/>
          <w:u w:val="single"/>
        </w:rPr>
      </w:pPr>
      <w:r w:rsidRPr="00C97934">
        <w:rPr>
          <w:rFonts w:cs="Arial"/>
          <w:b/>
          <w:szCs w:val="24"/>
        </w:rPr>
        <w:t>Proposals D</w:t>
      </w:r>
      <w:r w:rsidR="00FC4764" w:rsidRPr="00C97934">
        <w:rPr>
          <w:rFonts w:cs="Arial"/>
          <w:b/>
          <w:szCs w:val="24"/>
        </w:rPr>
        <w:t>ue</w:t>
      </w:r>
      <w:r w:rsidR="001406CC" w:rsidRPr="00C97934">
        <w:rPr>
          <w:rFonts w:cs="Arial"/>
          <w:b/>
          <w:szCs w:val="24"/>
        </w:rPr>
        <w:t>:</w:t>
      </w:r>
      <w:r w:rsidR="001406CC" w:rsidRPr="00C97934">
        <w:rPr>
          <w:rFonts w:cs="Arial"/>
          <w:szCs w:val="24"/>
        </w:rPr>
        <w:t xml:space="preserve"> </w:t>
      </w:r>
      <w:r w:rsidR="001270AA" w:rsidRPr="00C97934">
        <w:rPr>
          <w:rFonts w:cs="Arial"/>
          <w:szCs w:val="24"/>
        </w:rPr>
        <w:t xml:space="preserve">Proposals must be </w:t>
      </w:r>
      <w:r w:rsidR="001270AA" w:rsidRPr="00C97934">
        <w:rPr>
          <w:rFonts w:cs="Arial"/>
          <w:szCs w:val="24"/>
          <w:u w:val="single"/>
        </w:rPr>
        <w:t>received</w:t>
      </w:r>
      <w:r w:rsidR="001270AA" w:rsidRPr="00C97934">
        <w:rPr>
          <w:rFonts w:cs="Arial"/>
          <w:szCs w:val="24"/>
        </w:rPr>
        <w:t xml:space="preserve"> no later than </w:t>
      </w:r>
      <w:r w:rsidR="00C34867" w:rsidRPr="00C97934">
        <w:rPr>
          <w:rFonts w:cs="Arial"/>
          <w:szCs w:val="24"/>
        </w:rPr>
        <w:t>11:59</w:t>
      </w:r>
      <w:r w:rsidR="001270AA" w:rsidRPr="00C97934">
        <w:rPr>
          <w:rFonts w:cs="Arial"/>
          <w:szCs w:val="24"/>
        </w:rPr>
        <w:t xml:space="preserve"> p.m. local time, on </w:t>
      </w:r>
      <w:r w:rsidR="001D4E17">
        <w:rPr>
          <w:rFonts w:cs="Arial"/>
          <w:szCs w:val="24"/>
        </w:rPr>
        <w:t>November 9, 2023.</w:t>
      </w:r>
    </w:p>
    <w:p w14:paraId="33BC6E8C" w14:textId="5484DCF3" w:rsidR="007557FA" w:rsidRPr="00692EFE" w:rsidRDefault="0083117F" w:rsidP="00D146F4">
      <w:pPr>
        <w:pStyle w:val="ListParagraph"/>
        <w:numPr>
          <w:ilvl w:val="1"/>
          <w:numId w:val="4"/>
        </w:numPr>
        <w:spacing w:after="120"/>
        <w:rPr>
          <w:rFonts w:cs="Arial"/>
          <w:szCs w:val="24"/>
        </w:rPr>
      </w:pPr>
      <w:r w:rsidRPr="00692EFE">
        <w:rPr>
          <w:rFonts w:cs="Arial"/>
          <w:b/>
          <w:szCs w:val="24"/>
        </w:rPr>
        <w:t>Submission</w:t>
      </w:r>
      <w:r w:rsidR="000A64F0" w:rsidRPr="00692EFE">
        <w:rPr>
          <w:rFonts w:cs="Arial"/>
          <w:b/>
          <w:szCs w:val="24"/>
        </w:rPr>
        <w:t xml:space="preserve"> Instructions</w:t>
      </w:r>
      <w:r w:rsidR="00C332B2" w:rsidRPr="00692EFE">
        <w:rPr>
          <w:rFonts w:cs="Arial"/>
          <w:b/>
          <w:szCs w:val="24"/>
        </w:rPr>
        <w:t>:</w:t>
      </w:r>
      <w:r w:rsidR="00C332B2" w:rsidRPr="00692EFE">
        <w:rPr>
          <w:rFonts w:cs="Arial"/>
          <w:szCs w:val="24"/>
        </w:rPr>
        <w:t xml:space="preserve"> </w:t>
      </w:r>
      <w:r w:rsidR="00A11DC9" w:rsidRPr="00692EFE">
        <w:rPr>
          <w:rFonts w:cs="Arial"/>
          <w:szCs w:val="24"/>
        </w:rPr>
        <w:t>E</w:t>
      </w:r>
      <w:r w:rsidR="000E1A07" w:rsidRPr="00692EFE">
        <w:rPr>
          <w:rFonts w:cs="Arial"/>
          <w:szCs w:val="24"/>
        </w:rPr>
        <w:t>-</w:t>
      </w:r>
      <w:r w:rsidR="00A11DC9" w:rsidRPr="00692EFE">
        <w:rPr>
          <w:rFonts w:cs="Arial"/>
          <w:szCs w:val="24"/>
        </w:rPr>
        <w:t xml:space="preserve">mail </w:t>
      </w:r>
      <w:r w:rsidR="008E4712">
        <w:rPr>
          <w:rFonts w:cs="Arial"/>
          <w:szCs w:val="24"/>
        </w:rPr>
        <w:t xml:space="preserve">the </w:t>
      </w:r>
      <w:r w:rsidR="006B428A" w:rsidRPr="00692EFE">
        <w:rPr>
          <w:rFonts w:cs="Arial"/>
          <w:szCs w:val="24"/>
        </w:rPr>
        <w:t>p</w:t>
      </w:r>
      <w:r w:rsidR="00A11DC9" w:rsidRPr="00692EFE">
        <w:rPr>
          <w:rFonts w:cs="Arial"/>
          <w:szCs w:val="24"/>
        </w:rPr>
        <w:t xml:space="preserve">roposal </w:t>
      </w:r>
      <w:r w:rsidR="008E4712">
        <w:rPr>
          <w:rFonts w:cs="Arial"/>
          <w:szCs w:val="24"/>
        </w:rPr>
        <w:t>as an attachment to</w:t>
      </w:r>
      <w:r w:rsidR="00692EFE">
        <w:rPr>
          <w:rFonts w:cs="Arial"/>
          <w:szCs w:val="24"/>
        </w:rPr>
        <w:t>: Service.Commission@maine.gov</w:t>
      </w:r>
    </w:p>
    <w:p w14:paraId="43BF658F" w14:textId="2B04E4B1" w:rsidR="00692EFE" w:rsidRPr="00692EFE" w:rsidRDefault="00692EFE" w:rsidP="00D146F4">
      <w:pPr>
        <w:pStyle w:val="ListParagraph"/>
        <w:numPr>
          <w:ilvl w:val="2"/>
          <w:numId w:val="4"/>
        </w:numPr>
        <w:spacing w:after="120"/>
        <w:rPr>
          <w:rFonts w:cs="Arial"/>
          <w:szCs w:val="24"/>
        </w:rPr>
      </w:pPr>
      <w:r>
        <w:rPr>
          <w:rFonts w:cs="Arial"/>
          <w:szCs w:val="24"/>
        </w:rPr>
        <w:t>The subject header for the email MUST read “[legal applicant’s name] Semester of Service Application” and have a return receipt request.</w:t>
      </w:r>
    </w:p>
    <w:p w14:paraId="21987DD3" w14:textId="5E00B641" w:rsidR="007557FA" w:rsidRPr="00C97934" w:rsidRDefault="00A11DC9" w:rsidP="00D146F4">
      <w:pPr>
        <w:pStyle w:val="ListParagraph"/>
        <w:numPr>
          <w:ilvl w:val="2"/>
          <w:numId w:val="4"/>
        </w:numPr>
        <w:spacing w:after="120"/>
        <w:rPr>
          <w:rFonts w:cs="Arial"/>
          <w:szCs w:val="24"/>
        </w:rPr>
      </w:pPr>
      <w:r w:rsidRPr="00C97934">
        <w:rPr>
          <w:rFonts w:cs="Arial"/>
          <w:szCs w:val="24"/>
          <w:u w:val="single"/>
        </w:rPr>
        <w:t>Only proposal</w:t>
      </w:r>
      <w:r w:rsidR="000F3A64" w:rsidRPr="00C97934">
        <w:rPr>
          <w:rFonts w:cs="Arial"/>
          <w:szCs w:val="24"/>
          <w:u w:val="single"/>
        </w:rPr>
        <w:t xml:space="preserve"> submissions</w:t>
      </w:r>
      <w:r w:rsidRPr="00C97934">
        <w:rPr>
          <w:rFonts w:cs="Arial"/>
          <w:szCs w:val="24"/>
          <w:u w:val="single"/>
        </w:rPr>
        <w:t xml:space="preserve"> received by e</w:t>
      </w:r>
      <w:r w:rsidR="000E1A07" w:rsidRPr="00C97934">
        <w:rPr>
          <w:rFonts w:cs="Arial"/>
          <w:szCs w:val="24"/>
          <w:u w:val="single"/>
        </w:rPr>
        <w:t>-</w:t>
      </w:r>
      <w:r w:rsidRPr="00C97934">
        <w:rPr>
          <w:rFonts w:cs="Arial"/>
          <w:szCs w:val="24"/>
          <w:u w:val="single"/>
        </w:rPr>
        <w:t>mail will be considered.</w:t>
      </w:r>
      <w:r w:rsidRPr="00C97934">
        <w:rPr>
          <w:rFonts w:cs="Arial"/>
          <w:szCs w:val="24"/>
        </w:rPr>
        <w:t xml:space="preserve">  The </w:t>
      </w:r>
      <w:r w:rsidR="00692EFE">
        <w:rPr>
          <w:rFonts w:cs="Arial"/>
          <w:szCs w:val="24"/>
        </w:rPr>
        <w:t>Commission</w:t>
      </w:r>
      <w:r w:rsidRPr="00C97934">
        <w:rPr>
          <w:rFonts w:cs="Arial"/>
          <w:szCs w:val="24"/>
        </w:rPr>
        <w:t xml:space="preserve"> assumes no liability for assuring accurate/complete e-mail transmission and receipt.</w:t>
      </w:r>
    </w:p>
    <w:p w14:paraId="43D7DD89" w14:textId="7E862334" w:rsidR="000E1A07" w:rsidRPr="00C97934" w:rsidRDefault="000E1A07" w:rsidP="00D146F4">
      <w:pPr>
        <w:pStyle w:val="ListParagraph"/>
        <w:numPr>
          <w:ilvl w:val="2"/>
          <w:numId w:val="4"/>
        </w:numPr>
        <w:spacing w:after="120"/>
        <w:rPr>
          <w:rFonts w:cs="Arial"/>
          <w:szCs w:val="24"/>
        </w:rPr>
      </w:pPr>
      <w:r w:rsidRPr="00C97934">
        <w:rPr>
          <w:rFonts w:cs="Arial"/>
          <w:szCs w:val="24"/>
          <w:u w:val="single"/>
        </w:rPr>
        <w:t xml:space="preserve">E-mails containing links to file sharing sites or online file repositories will not be accepted as </w:t>
      </w:r>
      <w:r w:rsidRPr="00C97934">
        <w:rPr>
          <w:rFonts w:cs="Arial"/>
          <w:szCs w:val="24"/>
          <w:u w:val="single"/>
        </w:rPr>
        <w:lastRenderedPageBreak/>
        <w:t>submissions</w:t>
      </w:r>
      <w:r w:rsidRPr="00C97934">
        <w:rPr>
          <w:rFonts w:cs="Arial"/>
          <w:szCs w:val="24"/>
        </w:rPr>
        <w:t xml:space="preserve">.  Only e-mail </w:t>
      </w:r>
      <w:r w:rsidR="000F3A64" w:rsidRPr="00C97934">
        <w:rPr>
          <w:rFonts w:cs="Arial"/>
          <w:szCs w:val="24"/>
        </w:rPr>
        <w:t xml:space="preserve">proposal </w:t>
      </w:r>
      <w:r w:rsidRPr="00C97934">
        <w:rPr>
          <w:rFonts w:cs="Arial"/>
          <w:szCs w:val="24"/>
        </w:rPr>
        <w:t>submissions that have the actual requested files attached will be accepted.</w:t>
      </w:r>
    </w:p>
    <w:p w14:paraId="7B017F8B" w14:textId="5F02057E" w:rsidR="0018241E" w:rsidRPr="00C97934" w:rsidRDefault="0018241E" w:rsidP="00D146F4">
      <w:pPr>
        <w:pStyle w:val="ListParagraph"/>
        <w:numPr>
          <w:ilvl w:val="2"/>
          <w:numId w:val="4"/>
        </w:numPr>
        <w:spacing w:after="120"/>
        <w:rPr>
          <w:rFonts w:cs="Arial"/>
          <w:szCs w:val="24"/>
          <w:u w:val="single"/>
        </w:rPr>
      </w:pPr>
      <w:bookmarkStart w:id="34" w:name="_Hlk62561509"/>
      <w:r w:rsidRPr="00C97934">
        <w:rPr>
          <w:rFonts w:cs="Arial"/>
          <w:szCs w:val="24"/>
          <w:u w:val="single"/>
        </w:rPr>
        <w:t>Encrypted e-mails received which require opening attachments and logging into a proprietary system will not be accepted as submissions</w:t>
      </w:r>
      <w:r w:rsidRPr="00C97934">
        <w:rPr>
          <w:rFonts w:cs="Arial"/>
          <w:szCs w:val="24"/>
        </w:rPr>
        <w:t xml:space="preserve">. Please check with your organization’s Information Technology team to ensure that your security settings will not encrypt your proposal submission. </w:t>
      </w:r>
    </w:p>
    <w:bookmarkEnd w:id="34"/>
    <w:p w14:paraId="659C842A" w14:textId="42D5AC51" w:rsidR="00CA6A04" w:rsidRPr="00C97934" w:rsidRDefault="00CA6A04" w:rsidP="00D146F4">
      <w:pPr>
        <w:pStyle w:val="ListParagraph"/>
        <w:numPr>
          <w:ilvl w:val="2"/>
          <w:numId w:val="4"/>
        </w:numPr>
        <w:spacing w:after="120"/>
        <w:rPr>
          <w:rFonts w:cs="Arial"/>
          <w:szCs w:val="24"/>
        </w:rPr>
      </w:pPr>
      <w:r w:rsidRPr="00C97934">
        <w:rPr>
          <w:rFonts w:cs="Arial"/>
          <w:szCs w:val="24"/>
        </w:rPr>
        <w:t xml:space="preserve">File size limits are </w:t>
      </w:r>
      <w:r w:rsidR="001D4E17">
        <w:rPr>
          <w:rFonts w:cs="Arial"/>
          <w:szCs w:val="24"/>
        </w:rPr>
        <w:t>2</w:t>
      </w:r>
      <w:r w:rsidRPr="00C97934">
        <w:rPr>
          <w:rFonts w:cs="Arial"/>
          <w:szCs w:val="24"/>
        </w:rPr>
        <w:t>MB per e-mail. All e-mails and files must be received by the due date and time listed above.</w:t>
      </w:r>
    </w:p>
    <w:p w14:paraId="3C7A4408" w14:textId="1D023452" w:rsidR="000A6AFC" w:rsidRPr="0083117F" w:rsidRDefault="00666240" w:rsidP="00D146F4">
      <w:pPr>
        <w:pStyle w:val="ListParagraph"/>
        <w:numPr>
          <w:ilvl w:val="2"/>
          <w:numId w:val="4"/>
        </w:numPr>
        <w:spacing w:after="120"/>
        <w:rPr>
          <w:rFonts w:cs="Arial"/>
          <w:szCs w:val="24"/>
        </w:rPr>
      </w:pPr>
      <w:r>
        <w:rPr>
          <w:rFonts w:cs="Arial"/>
          <w:szCs w:val="24"/>
        </w:rPr>
        <w:t>P</w:t>
      </w:r>
      <w:r w:rsidR="006B428A" w:rsidRPr="00C97934">
        <w:rPr>
          <w:rFonts w:cs="Arial"/>
          <w:szCs w:val="24"/>
        </w:rPr>
        <w:t>roposal</w:t>
      </w:r>
      <w:r w:rsidR="000F3A64" w:rsidRPr="00C97934">
        <w:rPr>
          <w:rFonts w:cs="Arial"/>
          <w:szCs w:val="24"/>
        </w:rPr>
        <w:t xml:space="preserve"> submissions</w:t>
      </w:r>
      <w:r w:rsidR="006B428A" w:rsidRPr="00C97934">
        <w:rPr>
          <w:rFonts w:cs="Arial"/>
          <w:szCs w:val="24"/>
        </w:rPr>
        <w:t xml:space="preserve"> </w:t>
      </w:r>
      <w:r w:rsidR="004C3180">
        <w:rPr>
          <w:rFonts w:cs="Arial"/>
          <w:szCs w:val="24"/>
        </w:rPr>
        <w:t xml:space="preserve">should be a single file and </w:t>
      </w:r>
      <w:r w:rsidR="0055724D" w:rsidRPr="00C97934">
        <w:rPr>
          <w:rFonts w:cs="Arial"/>
          <w:szCs w:val="24"/>
        </w:rPr>
        <w:t xml:space="preserve">named </w:t>
      </w:r>
      <w:r>
        <w:rPr>
          <w:rFonts w:cs="Arial"/>
          <w:szCs w:val="24"/>
        </w:rPr>
        <w:t>as shown in the</w:t>
      </w:r>
      <w:r w:rsidR="006B428A" w:rsidRPr="00C97934">
        <w:rPr>
          <w:rFonts w:cs="Arial"/>
          <w:szCs w:val="24"/>
        </w:rPr>
        <w:t xml:space="preserve"> </w:t>
      </w:r>
      <w:r w:rsidRPr="00C97934">
        <w:rPr>
          <w:rFonts w:cs="Arial"/>
          <w:szCs w:val="24"/>
        </w:rPr>
        <w:t xml:space="preserve">bold </w:t>
      </w:r>
      <w:r w:rsidR="0001618E" w:rsidRPr="00C97934">
        <w:rPr>
          <w:rFonts w:cs="Arial"/>
          <w:szCs w:val="24"/>
        </w:rPr>
        <w:t>title below</w:t>
      </w:r>
      <w:r w:rsidR="00117E93" w:rsidRPr="00C97934">
        <w:rPr>
          <w:rFonts w:cs="Arial"/>
          <w:szCs w:val="24"/>
        </w:rPr>
        <w:t>,</w:t>
      </w:r>
      <w:r w:rsidR="006B428A" w:rsidRPr="00C97934">
        <w:rPr>
          <w:rFonts w:cs="Arial"/>
          <w:szCs w:val="24"/>
        </w:rPr>
        <w:t xml:space="preserve"> and</w:t>
      </w:r>
      <w:r w:rsidR="0001618E" w:rsidRPr="00C97934">
        <w:rPr>
          <w:rFonts w:cs="Arial"/>
          <w:szCs w:val="24"/>
        </w:rPr>
        <w:t xml:space="preserve"> </w:t>
      </w:r>
      <w:r w:rsidR="00A11DC9" w:rsidRPr="00C97934">
        <w:rPr>
          <w:rFonts w:cs="Arial"/>
          <w:szCs w:val="24"/>
        </w:rPr>
        <w:t>include</w:t>
      </w:r>
      <w:r w:rsidR="008E4712">
        <w:rPr>
          <w:rFonts w:cs="Arial"/>
          <w:szCs w:val="24"/>
        </w:rPr>
        <w:t xml:space="preserve"> the listed content in the order shown</w:t>
      </w:r>
      <w:r w:rsidR="00A11DC9" w:rsidRPr="00C97934">
        <w:rPr>
          <w:rFonts w:cs="Arial"/>
          <w:szCs w:val="24"/>
        </w:rPr>
        <w:t>:</w:t>
      </w:r>
    </w:p>
    <w:p w14:paraId="568F8F90" w14:textId="081D337E" w:rsidR="001013A2" w:rsidRPr="00C97934" w:rsidRDefault="009807E6" w:rsidP="00D146F4">
      <w:pPr>
        <w:pStyle w:val="ListParagraph"/>
        <w:numPr>
          <w:ilvl w:val="0"/>
          <w:numId w:val="5"/>
        </w:numPr>
        <w:ind w:left="1440"/>
        <w:rPr>
          <w:rFonts w:cs="Arial"/>
          <w:szCs w:val="24"/>
        </w:rPr>
      </w:pPr>
      <w:r w:rsidRPr="00C97934">
        <w:rPr>
          <w:rFonts w:cs="Arial"/>
          <w:b/>
          <w:szCs w:val="24"/>
          <w:u w:val="single"/>
        </w:rPr>
        <w:t xml:space="preserve"> [</w:t>
      </w:r>
      <w:r w:rsidR="0083117F">
        <w:rPr>
          <w:rFonts w:cs="Arial"/>
          <w:b/>
          <w:szCs w:val="24"/>
          <w:u w:val="single"/>
        </w:rPr>
        <w:t>Legal Applicant’s</w:t>
      </w:r>
      <w:r w:rsidRPr="00C97934">
        <w:rPr>
          <w:rFonts w:cs="Arial"/>
          <w:b/>
          <w:szCs w:val="24"/>
          <w:u w:val="single"/>
        </w:rPr>
        <w:t xml:space="preserve"> Name]</w:t>
      </w:r>
      <w:r w:rsidR="001013A2" w:rsidRPr="00C97934">
        <w:rPr>
          <w:rFonts w:cs="Arial"/>
          <w:b/>
          <w:szCs w:val="24"/>
          <w:u w:val="single"/>
        </w:rPr>
        <w:t xml:space="preserve"> </w:t>
      </w:r>
      <w:r w:rsidR="00117E93" w:rsidRPr="00C97934">
        <w:rPr>
          <w:rFonts w:cs="Arial"/>
          <w:b/>
          <w:szCs w:val="24"/>
          <w:u w:val="single"/>
        </w:rPr>
        <w:t>–</w:t>
      </w:r>
      <w:r w:rsidR="001013A2" w:rsidRPr="00C97934">
        <w:rPr>
          <w:rFonts w:cs="Arial"/>
          <w:b/>
          <w:szCs w:val="24"/>
          <w:u w:val="single"/>
        </w:rPr>
        <w:t xml:space="preserve"> </w:t>
      </w:r>
      <w:r w:rsidR="00FA3421">
        <w:rPr>
          <w:rFonts w:cs="Arial"/>
          <w:b/>
          <w:szCs w:val="24"/>
          <w:u w:val="single"/>
        </w:rPr>
        <w:t>Proposal</w:t>
      </w:r>
      <w:r w:rsidR="00B24FC4" w:rsidRPr="00C97934">
        <w:rPr>
          <w:rFonts w:cs="Arial"/>
          <w:szCs w:val="24"/>
        </w:rPr>
        <w:t xml:space="preserve"> </w:t>
      </w:r>
    </w:p>
    <w:p w14:paraId="1BF261CC" w14:textId="3EF1E9FC" w:rsidR="009A5CE8" w:rsidRPr="00C97934" w:rsidRDefault="009A5CE8" w:rsidP="00404918">
      <w:pPr>
        <w:pStyle w:val="ListParagraph"/>
        <w:ind w:left="1440"/>
        <w:rPr>
          <w:rFonts w:cs="Arial"/>
          <w:szCs w:val="24"/>
        </w:rPr>
      </w:pPr>
      <w:r w:rsidRPr="00C97934">
        <w:rPr>
          <w:rFonts w:cs="Arial"/>
          <w:i/>
          <w:szCs w:val="24"/>
        </w:rPr>
        <w:t>PDF</w:t>
      </w:r>
      <w:r w:rsidR="00D66AA2">
        <w:rPr>
          <w:rFonts w:cs="Arial"/>
          <w:i/>
          <w:szCs w:val="24"/>
        </w:rPr>
        <w:t xml:space="preserve"> </w:t>
      </w:r>
      <w:r w:rsidR="00692EFE" w:rsidRPr="00C97934">
        <w:rPr>
          <w:rFonts w:cs="Arial"/>
          <w:i/>
          <w:szCs w:val="24"/>
        </w:rPr>
        <w:t>format preferred</w:t>
      </w:r>
      <w:r w:rsidR="00692EFE">
        <w:rPr>
          <w:rFonts w:cs="Arial"/>
          <w:i/>
          <w:szCs w:val="24"/>
        </w:rPr>
        <w:t xml:space="preserve">; </w:t>
      </w:r>
      <w:r w:rsidR="00D66AA2">
        <w:rPr>
          <w:rFonts w:cs="Arial"/>
          <w:i/>
          <w:szCs w:val="24"/>
        </w:rPr>
        <w:t xml:space="preserve">Word (docx, doc) </w:t>
      </w:r>
      <w:proofErr w:type="gramStart"/>
      <w:r w:rsidR="00692EFE">
        <w:rPr>
          <w:rFonts w:cs="Arial"/>
          <w:i/>
          <w:szCs w:val="24"/>
        </w:rPr>
        <w:t>accepted</w:t>
      </w:r>
      <w:proofErr w:type="gramEnd"/>
    </w:p>
    <w:p w14:paraId="1F28711A" w14:textId="77777777" w:rsidR="0083117F" w:rsidRDefault="00FA3421" w:rsidP="00FA3421">
      <w:pPr>
        <w:ind w:left="1440"/>
        <w:rPr>
          <w:rFonts w:cs="Arial"/>
          <w:szCs w:val="24"/>
        </w:rPr>
      </w:pPr>
      <w:r>
        <w:rPr>
          <w:rFonts w:cs="Arial"/>
          <w:szCs w:val="24"/>
        </w:rPr>
        <w:t xml:space="preserve">a) </w:t>
      </w:r>
      <w:r w:rsidR="00A11DC9" w:rsidRPr="00C97934">
        <w:rPr>
          <w:rFonts w:cs="Arial"/>
          <w:szCs w:val="24"/>
        </w:rPr>
        <w:t>Proposal Cover Page</w:t>
      </w:r>
      <w:r>
        <w:rPr>
          <w:rFonts w:cs="Arial"/>
          <w:szCs w:val="24"/>
        </w:rPr>
        <w:t xml:space="preserve"> </w:t>
      </w:r>
    </w:p>
    <w:p w14:paraId="3F728284" w14:textId="734E5C8E" w:rsidR="00963F3B" w:rsidRDefault="0083117F" w:rsidP="00FA3421">
      <w:pPr>
        <w:ind w:left="1440"/>
        <w:rPr>
          <w:rFonts w:cs="Arial"/>
          <w:szCs w:val="24"/>
        </w:rPr>
      </w:pPr>
      <w:r>
        <w:rPr>
          <w:rFonts w:cs="Arial"/>
          <w:szCs w:val="24"/>
        </w:rPr>
        <w:t xml:space="preserve">b) </w:t>
      </w:r>
      <w:r w:rsidR="00FA3421">
        <w:rPr>
          <w:rFonts w:cs="Arial"/>
          <w:szCs w:val="24"/>
        </w:rPr>
        <w:t xml:space="preserve">Narrative </w:t>
      </w:r>
    </w:p>
    <w:p w14:paraId="2041A8C7" w14:textId="2D50E768" w:rsidR="004C3180" w:rsidRDefault="004C3180" w:rsidP="00FA3421">
      <w:pPr>
        <w:ind w:left="1440"/>
        <w:rPr>
          <w:rFonts w:cs="Arial"/>
          <w:szCs w:val="24"/>
        </w:rPr>
      </w:pPr>
      <w:r>
        <w:rPr>
          <w:rFonts w:cs="Arial"/>
          <w:szCs w:val="24"/>
        </w:rPr>
        <w:t>c) Budget</w:t>
      </w:r>
    </w:p>
    <w:p w14:paraId="79281985" w14:textId="6A25721E" w:rsidR="009A5CE8" w:rsidRPr="00C97934" w:rsidRDefault="004C3180" w:rsidP="00E802A8">
      <w:pPr>
        <w:spacing w:after="120"/>
        <w:ind w:left="1440"/>
        <w:rPr>
          <w:rFonts w:cs="Arial"/>
          <w:szCs w:val="24"/>
        </w:rPr>
      </w:pPr>
      <w:r>
        <w:rPr>
          <w:rFonts w:cs="Arial"/>
          <w:szCs w:val="24"/>
        </w:rPr>
        <w:t>d</w:t>
      </w:r>
      <w:r w:rsidR="00FA3421">
        <w:rPr>
          <w:rFonts w:cs="Arial"/>
          <w:szCs w:val="24"/>
        </w:rPr>
        <w:t xml:space="preserve">) </w:t>
      </w:r>
      <w:r w:rsidR="00AC1B2D">
        <w:rPr>
          <w:rFonts w:cs="Arial"/>
          <w:szCs w:val="24"/>
        </w:rPr>
        <w:t>Proof of Eligibility (</w:t>
      </w:r>
      <w:r w:rsidR="00FA3421">
        <w:rPr>
          <w:rFonts w:cs="Arial"/>
          <w:szCs w:val="24"/>
        </w:rPr>
        <w:t>Applicant organization’s W9</w:t>
      </w:r>
      <w:r w:rsidR="00AC1B2D">
        <w:rPr>
          <w:rFonts w:cs="Arial"/>
          <w:szCs w:val="24"/>
        </w:rPr>
        <w:t>)</w:t>
      </w:r>
    </w:p>
    <w:p w14:paraId="5DED3F23" w14:textId="6C41EDF0" w:rsidR="00FA3421" w:rsidRPr="00FA3421" w:rsidRDefault="00592547" w:rsidP="0083117F">
      <w:pPr>
        <w:pStyle w:val="Heading3"/>
      </w:pPr>
      <w:bookmarkStart w:id="35" w:name="_Toc147847788"/>
      <w:r>
        <w:t xml:space="preserve">Part B. </w:t>
      </w:r>
      <w:r w:rsidR="0083117F" w:rsidRPr="00FA3421">
        <w:t xml:space="preserve">Proposal Format </w:t>
      </w:r>
      <w:r w:rsidR="0083117F">
        <w:t>a</w:t>
      </w:r>
      <w:r w:rsidR="0083117F" w:rsidRPr="00FA3421">
        <w:t>nd Contents</w:t>
      </w:r>
      <w:bookmarkEnd w:id="35"/>
      <w:r w:rsidR="0083117F" w:rsidRPr="00FA3421">
        <w:t xml:space="preserve"> </w:t>
      </w:r>
    </w:p>
    <w:p w14:paraId="363DDFD8" w14:textId="3968A966" w:rsidR="00E9067E" w:rsidRPr="00C97934" w:rsidRDefault="00E9067E" w:rsidP="004F0520">
      <w:pPr>
        <w:rPr>
          <w:rFonts w:cs="Arial"/>
          <w:szCs w:val="24"/>
        </w:rPr>
      </w:pPr>
      <w:r w:rsidRPr="00C97934">
        <w:rPr>
          <w:rFonts w:cs="Arial"/>
          <w:szCs w:val="24"/>
        </w:rPr>
        <w:t xml:space="preserve">The </w:t>
      </w:r>
      <w:r w:rsidR="005B37C5">
        <w:rPr>
          <w:rFonts w:cs="Arial"/>
          <w:szCs w:val="24"/>
        </w:rPr>
        <w:t>applicant</w:t>
      </w:r>
      <w:r w:rsidRPr="00C97934">
        <w:rPr>
          <w:rFonts w:cs="Arial"/>
          <w:szCs w:val="24"/>
        </w:rPr>
        <w:t xml:space="preserve">’s proposal </w:t>
      </w:r>
      <w:r w:rsidR="001D4E17">
        <w:rPr>
          <w:rFonts w:cs="Arial"/>
          <w:szCs w:val="24"/>
        </w:rPr>
        <w:t>should</w:t>
      </w:r>
      <w:r w:rsidRPr="00C97934">
        <w:rPr>
          <w:rFonts w:cs="Arial"/>
          <w:szCs w:val="24"/>
        </w:rPr>
        <w:t xml:space="preserve"> follow the outline below, including the section headings.  Failure </w:t>
      </w:r>
      <w:r w:rsidR="001D4E17">
        <w:rPr>
          <w:rFonts w:cs="Arial"/>
          <w:szCs w:val="24"/>
        </w:rPr>
        <w:t>to provide requested information</w:t>
      </w:r>
      <w:r w:rsidRPr="00C97934">
        <w:rPr>
          <w:rFonts w:cs="Arial"/>
          <w:szCs w:val="24"/>
        </w:rPr>
        <w:t xml:space="preserve"> may result in the proposal being disqualified as non-responsive or receiving a reduced score.  </w:t>
      </w:r>
    </w:p>
    <w:p w14:paraId="2C780D20" w14:textId="77777777" w:rsidR="007D3784" w:rsidRPr="00C97934" w:rsidRDefault="007D3784" w:rsidP="007D3784">
      <w:pPr>
        <w:pStyle w:val="ListParagraph"/>
        <w:ind w:left="360"/>
        <w:rPr>
          <w:rFonts w:cs="Arial"/>
          <w:b/>
          <w:szCs w:val="24"/>
        </w:rPr>
      </w:pPr>
      <w:bookmarkStart w:id="36" w:name="_Hlk32488622"/>
    </w:p>
    <w:p w14:paraId="511BEC32" w14:textId="7DAB8754" w:rsidR="00EA18AB" w:rsidRPr="00C97934" w:rsidRDefault="005B37C5" w:rsidP="00AC1B2D">
      <w:pPr>
        <w:rPr>
          <w:rFonts w:cs="Arial"/>
          <w:szCs w:val="24"/>
        </w:rPr>
      </w:pPr>
      <w:r>
        <w:rPr>
          <w:rFonts w:cs="Arial"/>
          <w:szCs w:val="24"/>
        </w:rPr>
        <w:t>Do</w:t>
      </w:r>
      <w:r w:rsidR="00351845" w:rsidRPr="00C97934">
        <w:rPr>
          <w:rFonts w:cs="Arial"/>
          <w:szCs w:val="24"/>
        </w:rPr>
        <w:t xml:space="preserve"> not </w:t>
      </w:r>
      <w:r w:rsidR="008E4712">
        <w:rPr>
          <w:rFonts w:cs="Arial"/>
          <w:szCs w:val="24"/>
        </w:rPr>
        <w:t>add</w:t>
      </w:r>
      <w:r w:rsidR="008A7C6B" w:rsidRPr="00C97934">
        <w:rPr>
          <w:rFonts w:cs="Arial"/>
          <w:szCs w:val="24"/>
        </w:rPr>
        <w:t xml:space="preserve"> materials </w:t>
      </w:r>
      <w:r w:rsidR="008E4712">
        <w:rPr>
          <w:rFonts w:cs="Arial"/>
          <w:szCs w:val="24"/>
        </w:rPr>
        <w:t xml:space="preserve">that are not requested. They </w:t>
      </w:r>
      <w:r w:rsidR="008A7C6B" w:rsidRPr="00C97934">
        <w:rPr>
          <w:rFonts w:cs="Arial"/>
          <w:szCs w:val="24"/>
        </w:rPr>
        <w:t>will not be considered part of the proposal and will not be evaluated</w:t>
      </w:r>
      <w:r w:rsidR="00351845" w:rsidRPr="00C97934">
        <w:rPr>
          <w:rFonts w:cs="Arial"/>
          <w:szCs w:val="24"/>
        </w:rPr>
        <w:t>.</w:t>
      </w:r>
      <w:r w:rsidR="00B90357" w:rsidRPr="00C97934">
        <w:rPr>
          <w:rFonts w:cs="Arial"/>
          <w:szCs w:val="24"/>
        </w:rPr>
        <w:t xml:space="preserve"> </w:t>
      </w:r>
      <w:r w:rsidR="0004203E" w:rsidRPr="00C97934">
        <w:rPr>
          <w:rFonts w:cs="Arial"/>
          <w:szCs w:val="24"/>
        </w:rPr>
        <w:t xml:space="preserve">All information </w:t>
      </w:r>
      <w:r w:rsidR="00F910F5" w:rsidRPr="00C97934">
        <w:rPr>
          <w:rFonts w:cs="Arial"/>
          <w:szCs w:val="24"/>
        </w:rPr>
        <w:t xml:space="preserve">must </w:t>
      </w:r>
      <w:r w:rsidR="00351845" w:rsidRPr="00C97934">
        <w:rPr>
          <w:rFonts w:cs="Arial"/>
          <w:szCs w:val="24"/>
        </w:rPr>
        <w:t>be presente</w:t>
      </w:r>
      <w:r w:rsidR="0004203E" w:rsidRPr="00C97934">
        <w:rPr>
          <w:rFonts w:cs="Arial"/>
          <w:szCs w:val="24"/>
        </w:rPr>
        <w:t>d in the same order and</w:t>
      </w:r>
      <w:r w:rsidR="00FE5FB2" w:rsidRPr="00C97934">
        <w:rPr>
          <w:rFonts w:cs="Arial"/>
          <w:szCs w:val="24"/>
        </w:rPr>
        <w:t xml:space="preserve"> format as described </w:t>
      </w:r>
      <w:r w:rsidR="00592547">
        <w:rPr>
          <w:rFonts w:cs="Arial"/>
          <w:szCs w:val="24"/>
        </w:rPr>
        <w:t>below</w:t>
      </w:r>
      <w:r w:rsidR="00FE5FB2" w:rsidRPr="00C97934">
        <w:rPr>
          <w:rFonts w:cs="Arial"/>
          <w:szCs w:val="24"/>
        </w:rPr>
        <w:t>.</w:t>
      </w:r>
      <w:bookmarkStart w:id="37" w:name="_Toc367174736"/>
      <w:bookmarkStart w:id="38" w:name="_Toc397069205"/>
      <w:bookmarkEnd w:id="36"/>
    </w:p>
    <w:bookmarkEnd w:id="37"/>
    <w:bookmarkEnd w:id="38"/>
    <w:p w14:paraId="16868E50" w14:textId="693A4330" w:rsidR="00724810" w:rsidRPr="00C97934" w:rsidRDefault="00724810" w:rsidP="004F0520">
      <w:pPr>
        <w:rPr>
          <w:rFonts w:cs="Arial"/>
          <w:szCs w:val="24"/>
        </w:rPr>
      </w:pPr>
    </w:p>
    <w:p w14:paraId="665E39E8" w14:textId="76356BFE" w:rsidR="0055472F" w:rsidRPr="00E125CD" w:rsidRDefault="004C3180" w:rsidP="00E125CD">
      <w:pPr>
        <w:spacing w:after="120"/>
        <w:rPr>
          <w:rFonts w:cs="Arial"/>
          <w:szCs w:val="24"/>
        </w:rPr>
      </w:pPr>
      <w:r>
        <w:rPr>
          <w:rFonts w:cs="Arial"/>
          <w:b/>
          <w:szCs w:val="24"/>
        </w:rPr>
        <w:t xml:space="preserve">Content </w:t>
      </w:r>
      <w:r w:rsidR="00C43A42" w:rsidRPr="00C97934">
        <w:rPr>
          <w:rFonts w:cs="Arial"/>
          <w:szCs w:val="24"/>
        </w:rPr>
        <w:t>(File #1)</w:t>
      </w:r>
    </w:p>
    <w:p w14:paraId="3F0012E6" w14:textId="61D4BF4F" w:rsidR="00600EE9" w:rsidRDefault="0042654F" w:rsidP="00600EE9">
      <w:pPr>
        <w:spacing w:after="120"/>
        <w:rPr>
          <w:rFonts w:cs="Arial"/>
          <w:szCs w:val="24"/>
        </w:rPr>
      </w:pPr>
      <w:r>
        <w:rPr>
          <w:b/>
          <w:bCs/>
        </w:rPr>
        <w:t xml:space="preserve">a) </w:t>
      </w:r>
      <w:r w:rsidR="0055472F" w:rsidRPr="00600EE9">
        <w:rPr>
          <w:b/>
          <w:bCs/>
        </w:rPr>
        <w:t>Cover Page</w:t>
      </w:r>
      <w:r w:rsidR="00600EE9">
        <w:rPr>
          <w:b/>
          <w:bCs/>
        </w:rPr>
        <w:t xml:space="preserve">.  </w:t>
      </w:r>
      <w:r w:rsidR="0083117F">
        <w:rPr>
          <w:rFonts w:cs="Arial"/>
          <w:szCs w:val="24"/>
        </w:rPr>
        <w:t>C</w:t>
      </w:r>
      <w:r w:rsidR="0055472F" w:rsidRPr="00C97934">
        <w:rPr>
          <w:rFonts w:cs="Arial"/>
          <w:szCs w:val="24"/>
        </w:rPr>
        <w:t xml:space="preserve">omplete </w:t>
      </w:r>
      <w:r w:rsidR="0055472F" w:rsidRPr="00C97934">
        <w:rPr>
          <w:rFonts w:cs="Arial"/>
          <w:b/>
          <w:szCs w:val="24"/>
        </w:rPr>
        <w:t>Appendix A</w:t>
      </w:r>
      <w:r w:rsidR="0055472F" w:rsidRPr="00C97934">
        <w:rPr>
          <w:rFonts w:cs="Arial"/>
          <w:szCs w:val="24"/>
        </w:rPr>
        <w:t xml:space="preserve"> </w:t>
      </w:r>
      <w:r w:rsidR="008E1466" w:rsidRPr="00C97934">
        <w:rPr>
          <w:rFonts w:cs="Arial"/>
          <w:szCs w:val="24"/>
        </w:rPr>
        <w:t>(Proposal Cover Page)</w:t>
      </w:r>
      <w:r w:rsidR="0055472F" w:rsidRPr="00C97934">
        <w:rPr>
          <w:rFonts w:cs="Arial"/>
          <w:szCs w:val="24"/>
        </w:rPr>
        <w:t xml:space="preserve">.  It is </w:t>
      </w:r>
      <w:r w:rsidR="00F47027" w:rsidRPr="00C97934">
        <w:rPr>
          <w:rFonts w:cs="Arial"/>
          <w:szCs w:val="24"/>
        </w:rPr>
        <w:t>critical</w:t>
      </w:r>
      <w:r w:rsidR="0055472F" w:rsidRPr="00C97934">
        <w:rPr>
          <w:rFonts w:cs="Arial"/>
          <w:szCs w:val="24"/>
        </w:rPr>
        <w:t xml:space="preserve"> that the cover page show the specific information requested, including </w:t>
      </w:r>
      <w:r w:rsidR="0083117F">
        <w:rPr>
          <w:rFonts w:cs="Arial"/>
          <w:szCs w:val="24"/>
        </w:rPr>
        <w:t>the legal applicant’s</w:t>
      </w:r>
      <w:r w:rsidR="0055472F" w:rsidRPr="00C97934">
        <w:rPr>
          <w:rFonts w:cs="Arial"/>
          <w:szCs w:val="24"/>
        </w:rPr>
        <w:t xml:space="preserve"> address and other details listed.  The </w:t>
      </w:r>
      <w:r w:rsidR="007D3784" w:rsidRPr="00C97934">
        <w:rPr>
          <w:rFonts w:cs="Arial"/>
          <w:szCs w:val="24"/>
        </w:rPr>
        <w:t>P</w:t>
      </w:r>
      <w:r w:rsidR="0055472F" w:rsidRPr="00C97934">
        <w:rPr>
          <w:rFonts w:cs="Arial"/>
          <w:szCs w:val="24"/>
        </w:rPr>
        <w:t xml:space="preserve">roposal </w:t>
      </w:r>
      <w:r w:rsidR="007D3784" w:rsidRPr="00C97934">
        <w:rPr>
          <w:rFonts w:cs="Arial"/>
          <w:szCs w:val="24"/>
        </w:rPr>
        <w:t>C</w:t>
      </w:r>
      <w:r w:rsidR="0055472F" w:rsidRPr="00C97934">
        <w:rPr>
          <w:rFonts w:cs="Arial"/>
          <w:szCs w:val="24"/>
        </w:rPr>
        <w:t xml:space="preserve">over </w:t>
      </w:r>
      <w:r w:rsidR="007D3784" w:rsidRPr="00C97934">
        <w:rPr>
          <w:rFonts w:cs="Arial"/>
          <w:szCs w:val="24"/>
        </w:rPr>
        <w:t>P</w:t>
      </w:r>
      <w:r w:rsidR="0055472F" w:rsidRPr="00C97934">
        <w:rPr>
          <w:rFonts w:cs="Arial"/>
          <w:szCs w:val="24"/>
        </w:rPr>
        <w:t xml:space="preserve">age must be dated and signed by a person authorized to </w:t>
      </w:r>
      <w:proofErr w:type="gramStart"/>
      <w:r w:rsidR="0055472F" w:rsidRPr="00C97934">
        <w:rPr>
          <w:rFonts w:cs="Arial"/>
          <w:szCs w:val="24"/>
        </w:rPr>
        <w:t>enter into</w:t>
      </w:r>
      <w:proofErr w:type="gramEnd"/>
      <w:r w:rsidR="0055472F" w:rsidRPr="00C97934">
        <w:rPr>
          <w:rFonts w:cs="Arial"/>
          <w:szCs w:val="24"/>
        </w:rPr>
        <w:t xml:space="preserve"> contracts on behalf of the </w:t>
      </w:r>
      <w:r w:rsidR="0083117F">
        <w:rPr>
          <w:rFonts w:cs="Arial"/>
          <w:szCs w:val="24"/>
        </w:rPr>
        <w:t>legal applicant</w:t>
      </w:r>
      <w:r w:rsidR="0055472F" w:rsidRPr="00C97934">
        <w:rPr>
          <w:rFonts w:cs="Arial"/>
          <w:szCs w:val="24"/>
        </w:rPr>
        <w:t>.</w:t>
      </w:r>
      <w:r w:rsidR="0083117F">
        <w:rPr>
          <w:rFonts w:cs="Arial"/>
          <w:szCs w:val="24"/>
        </w:rPr>
        <w:t xml:space="preserve"> Electronically signed cover sheets (e.g., Adobe Sign or </w:t>
      </w:r>
      <w:r w:rsidR="00AC1B2D">
        <w:rPr>
          <w:rFonts w:cs="Arial"/>
          <w:szCs w:val="24"/>
        </w:rPr>
        <w:t xml:space="preserve">Dropbox) </w:t>
      </w:r>
      <w:r w:rsidR="0083117F">
        <w:rPr>
          <w:rFonts w:cs="Arial"/>
          <w:szCs w:val="24"/>
        </w:rPr>
        <w:t>must include</w:t>
      </w:r>
      <w:r w:rsidR="00AC1B2D">
        <w:rPr>
          <w:rFonts w:cs="Arial"/>
          <w:szCs w:val="24"/>
        </w:rPr>
        <w:t xml:space="preserve"> the audit trail showing authentication of signatures.</w:t>
      </w:r>
      <w:r w:rsidR="00600EE9">
        <w:rPr>
          <w:rFonts w:cs="Arial"/>
          <w:szCs w:val="24"/>
        </w:rPr>
        <w:t xml:space="preserve">  </w:t>
      </w:r>
    </w:p>
    <w:p w14:paraId="6252E44A" w14:textId="106750FD" w:rsidR="00600EE9" w:rsidRPr="00600EE9" w:rsidRDefault="0042654F" w:rsidP="00600EE9">
      <w:pPr>
        <w:spacing w:after="120"/>
      </w:pPr>
      <w:r>
        <w:rPr>
          <w:rFonts w:cs="Arial"/>
          <w:b/>
          <w:szCs w:val="24"/>
        </w:rPr>
        <w:t xml:space="preserve">b) </w:t>
      </w:r>
      <w:r w:rsidR="00AC1B2D" w:rsidRPr="00600EE9">
        <w:rPr>
          <w:rFonts w:cs="Arial"/>
          <w:b/>
          <w:szCs w:val="24"/>
        </w:rPr>
        <w:t>Narrative</w:t>
      </w:r>
      <w:r w:rsidR="00600EE9">
        <w:rPr>
          <w:rFonts w:cs="Arial"/>
          <w:b/>
          <w:szCs w:val="24"/>
        </w:rPr>
        <w:t>s.</w:t>
      </w:r>
      <w:r w:rsidR="00600EE9" w:rsidRPr="00600EE9">
        <w:rPr>
          <w:rFonts w:cs="Arial"/>
          <w:b/>
          <w:szCs w:val="24"/>
        </w:rPr>
        <w:br/>
      </w:r>
      <w:r w:rsidR="00600EE9">
        <w:t xml:space="preserve">PARTICIPANTS. </w:t>
      </w:r>
      <w:r w:rsidR="00600EE9" w:rsidRPr="00600EE9">
        <w:t xml:space="preserve">Briefly describe the youth/students who will participate in the </w:t>
      </w:r>
      <w:r w:rsidR="00600EE9">
        <w:t>Semester of Service</w:t>
      </w:r>
      <w:r w:rsidR="00600EE9" w:rsidRPr="00600EE9">
        <w:t xml:space="preserve"> project. Include how many, age range, </w:t>
      </w:r>
      <w:r w:rsidR="001D4E17">
        <w:t xml:space="preserve">the degree to which they reflect the community, </w:t>
      </w:r>
      <w:r w:rsidR="00600EE9" w:rsidRPr="00600EE9">
        <w:t>and the common tie (in the same class, belong to same youth group, etc.)</w:t>
      </w:r>
      <w:r w:rsidR="001D4E17">
        <w:t xml:space="preserve">. Describe what efforts have been made to ensure youth who </w:t>
      </w:r>
      <w:r w:rsidR="00102537">
        <w:t>are typically left out or not connected will participate.</w:t>
      </w:r>
    </w:p>
    <w:p w14:paraId="210CD6C8" w14:textId="2AC2F735" w:rsidR="00600EE9" w:rsidRPr="009D4E3A" w:rsidRDefault="00600EE9" w:rsidP="00600EE9">
      <w:pPr>
        <w:pStyle w:val="ListParagraph"/>
        <w:spacing w:after="120"/>
        <w:ind w:left="0"/>
        <w:rPr>
          <w:rFonts w:cs="Calibri"/>
        </w:rPr>
      </w:pPr>
      <w:r>
        <w:rPr>
          <w:rFonts w:cs="Calibri"/>
        </w:rPr>
        <w:t>ADVISORS. Identify and describe</w:t>
      </w:r>
      <w:r w:rsidRPr="009D4E3A">
        <w:rPr>
          <w:rFonts w:cs="Calibri"/>
        </w:rPr>
        <w:t xml:space="preserve"> the specific adults (names, relationship to students</w:t>
      </w:r>
      <w:r>
        <w:rPr>
          <w:rFonts w:cs="Calibri"/>
        </w:rPr>
        <w:t>, experience with advising on projects</w:t>
      </w:r>
      <w:r w:rsidRPr="009D4E3A">
        <w:rPr>
          <w:rFonts w:cs="Calibri"/>
        </w:rPr>
        <w:t>) who will guide the students through the</w:t>
      </w:r>
      <w:r>
        <w:rPr>
          <w:rFonts w:cs="Calibri"/>
        </w:rPr>
        <w:t xml:space="preserve"> Semester of Service including</w:t>
      </w:r>
      <w:r w:rsidRPr="009D4E3A">
        <w:rPr>
          <w:rFonts w:cs="Calibri"/>
        </w:rPr>
        <w:t xml:space="preserve"> planning and implementation of the </w:t>
      </w:r>
      <w:r>
        <w:rPr>
          <w:rFonts w:cs="Calibri"/>
        </w:rPr>
        <w:t>service</w:t>
      </w:r>
      <w:r w:rsidRPr="009D4E3A">
        <w:rPr>
          <w:rFonts w:cs="Calibri"/>
        </w:rPr>
        <w:t xml:space="preserve"> project.</w:t>
      </w:r>
    </w:p>
    <w:p w14:paraId="04987FB7" w14:textId="5ADE0FF8" w:rsidR="00600EE9" w:rsidRDefault="00600EE9" w:rsidP="00600EE9">
      <w:pPr>
        <w:pStyle w:val="ListParagraph"/>
        <w:spacing w:after="120"/>
        <w:ind w:left="0"/>
        <w:rPr>
          <w:rFonts w:cs="Calibri"/>
        </w:rPr>
      </w:pPr>
      <w:r>
        <w:rPr>
          <w:rFonts w:cs="Calibri"/>
        </w:rPr>
        <w:t>AWARENESS AND REFLECTION. Describe</w:t>
      </w:r>
      <w:r w:rsidRPr="009D4E3A">
        <w:rPr>
          <w:rFonts w:cs="Calibri"/>
        </w:rPr>
        <w:t xml:space="preserve"> how and when students/youth will be introduced to Dr. King’s “Building the Beloved Community”. Include the plan for giving students time to reflect on how this concept connects to their lives and community.</w:t>
      </w:r>
    </w:p>
    <w:p w14:paraId="696846C6" w14:textId="71F70897" w:rsidR="00600EE9" w:rsidRDefault="00600EE9" w:rsidP="00600EE9">
      <w:pPr>
        <w:pStyle w:val="ListParagraph"/>
        <w:spacing w:after="120"/>
        <w:ind w:left="0"/>
        <w:rPr>
          <w:rFonts w:cs="Calibri"/>
        </w:rPr>
      </w:pPr>
      <w:r>
        <w:rPr>
          <w:rFonts w:cs="Calibri"/>
        </w:rPr>
        <w:t xml:space="preserve">WORK PLAN. </w:t>
      </w:r>
      <w:r w:rsidRPr="009D4E3A">
        <w:rPr>
          <w:rFonts w:cs="Calibri"/>
        </w:rPr>
        <w:t xml:space="preserve">Outline completion dates for the </w:t>
      </w:r>
      <w:r w:rsidR="0042654F">
        <w:rPr>
          <w:rFonts w:cs="Calibri"/>
        </w:rPr>
        <w:t>basic</w:t>
      </w:r>
      <w:r w:rsidRPr="009D4E3A">
        <w:rPr>
          <w:rFonts w:cs="Calibri"/>
        </w:rPr>
        <w:t xml:space="preserve"> steps </w:t>
      </w:r>
      <w:r w:rsidR="00592547">
        <w:rPr>
          <w:rFonts w:cs="Calibri"/>
        </w:rPr>
        <w:t xml:space="preserve">(see page </w:t>
      </w:r>
      <w:r w:rsidR="00592547">
        <w:rPr>
          <w:rFonts w:cs="Calibri"/>
        </w:rPr>
        <w:fldChar w:fldCharType="begin"/>
      </w:r>
      <w:r w:rsidR="00592547">
        <w:rPr>
          <w:rFonts w:cs="Calibri"/>
        </w:rPr>
        <w:instrText xml:space="preserve"> PAGEREF BasicSteps \h </w:instrText>
      </w:r>
      <w:r w:rsidR="00592547">
        <w:rPr>
          <w:rFonts w:cs="Calibri"/>
        </w:rPr>
      </w:r>
      <w:r w:rsidR="00592547">
        <w:rPr>
          <w:rFonts w:cs="Calibri"/>
        </w:rPr>
        <w:fldChar w:fldCharType="separate"/>
      </w:r>
      <w:r w:rsidR="00592547">
        <w:rPr>
          <w:rFonts w:cs="Calibri"/>
          <w:noProof/>
        </w:rPr>
        <w:t>5</w:t>
      </w:r>
      <w:r w:rsidR="00592547">
        <w:rPr>
          <w:rFonts w:cs="Calibri"/>
        </w:rPr>
        <w:fldChar w:fldCharType="end"/>
      </w:r>
      <w:r w:rsidR="00592547">
        <w:rPr>
          <w:rFonts w:cs="Calibri"/>
        </w:rPr>
        <w:t xml:space="preserve">) </w:t>
      </w:r>
      <w:r w:rsidRPr="009D4E3A">
        <w:rPr>
          <w:rFonts w:cs="Calibri"/>
        </w:rPr>
        <w:t xml:space="preserve">and describe the indicators of completion.    </w:t>
      </w:r>
    </w:p>
    <w:p w14:paraId="60701C14" w14:textId="060A972A" w:rsidR="00600EE9" w:rsidRPr="009D4E3A" w:rsidRDefault="00600EE9" w:rsidP="00600EE9">
      <w:pPr>
        <w:pStyle w:val="ListParagraph"/>
        <w:spacing w:after="120"/>
        <w:ind w:left="0"/>
        <w:rPr>
          <w:rFonts w:cs="Calibri"/>
        </w:rPr>
      </w:pPr>
      <w:r>
        <w:rPr>
          <w:rFonts w:cs="Calibri"/>
        </w:rPr>
        <w:t>RESOURCE GUIDE. Name the</w:t>
      </w:r>
      <w:r w:rsidRPr="009D4E3A">
        <w:rPr>
          <w:rFonts w:cs="Calibri"/>
        </w:rPr>
        <w:t xml:space="preserve"> planning guide adults will provide students to structure their progress through the steps. </w:t>
      </w:r>
      <w:r>
        <w:rPr>
          <w:rFonts w:cs="Calibri"/>
        </w:rPr>
        <w:t xml:space="preserve">One option is </w:t>
      </w:r>
      <w:r w:rsidRPr="006B4125">
        <w:rPr>
          <w:rFonts w:cs="Calibri"/>
        </w:rPr>
        <w:t>“Youth Changing the Wor</w:t>
      </w:r>
      <w:r w:rsidR="00CE0E4C">
        <w:rPr>
          <w:rFonts w:cs="Calibri"/>
        </w:rPr>
        <w:t>ld</w:t>
      </w:r>
      <w:r w:rsidRPr="006B4125">
        <w:rPr>
          <w:rFonts w:cs="Calibri"/>
        </w:rPr>
        <w:t xml:space="preserve">” by Youth Service America. The manual is </w:t>
      </w:r>
      <w:proofErr w:type="gramStart"/>
      <w:r w:rsidRPr="006B4125">
        <w:rPr>
          <w:rFonts w:cs="Calibri"/>
        </w:rPr>
        <w:t>free</w:t>
      </w:r>
      <w:proofErr w:type="gramEnd"/>
      <w:r w:rsidRPr="006B4125">
        <w:rPr>
          <w:rFonts w:cs="Calibri"/>
        </w:rPr>
        <w:t xml:space="preserve"> but users are asked to provide their name and email to YSA. The internet address is  </w:t>
      </w:r>
      <w:hyperlink r:id="rId19" w:anchor="1531255350122-580ea233-1dc7" w:history="1">
        <w:r w:rsidRPr="006B4125">
          <w:rPr>
            <w:rStyle w:val="Hyperlink"/>
            <w:rFonts w:cs="Calibri"/>
          </w:rPr>
          <w:t>http://ysa.org/resources/#1531255350122-580ea233-1dc7</w:t>
        </w:r>
      </w:hyperlink>
      <w:r w:rsidRPr="006B4125">
        <w:rPr>
          <w:rFonts w:cs="Calibri"/>
        </w:rPr>
        <w:t>.</w:t>
      </w:r>
      <w:r w:rsidRPr="009D4E3A">
        <w:rPr>
          <w:rFonts w:cs="Calibri"/>
        </w:rPr>
        <w:t xml:space="preserve"> The </w:t>
      </w:r>
      <w:r>
        <w:rPr>
          <w:rFonts w:cs="Calibri"/>
        </w:rPr>
        <w:t>Commission</w:t>
      </w:r>
      <w:r w:rsidRPr="009D4E3A">
        <w:rPr>
          <w:rFonts w:cs="Calibri"/>
        </w:rPr>
        <w:t xml:space="preserve"> </w:t>
      </w:r>
      <w:r w:rsidR="00592547">
        <w:rPr>
          <w:rFonts w:cs="Calibri"/>
        </w:rPr>
        <w:t>knows</w:t>
      </w:r>
      <w:r w:rsidRPr="009D4E3A">
        <w:rPr>
          <w:rFonts w:cs="Calibri"/>
        </w:rPr>
        <w:t xml:space="preserve"> that Scouts, Extension, and other groups have guides that are equally useful</w:t>
      </w:r>
      <w:r w:rsidR="00CE0E4C">
        <w:rPr>
          <w:rFonts w:cs="Calibri"/>
        </w:rPr>
        <w:t xml:space="preserve">. This suggestion should not be </w:t>
      </w:r>
      <w:r w:rsidR="00CE0E4C">
        <w:rPr>
          <w:rFonts w:cs="Calibri"/>
        </w:rPr>
        <w:lastRenderedPageBreak/>
        <w:t>interpreted as a preference.</w:t>
      </w:r>
    </w:p>
    <w:p w14:paraId="47F218A9" w14:textId="6E875395" w:rsidR="00600EE9" w:rsidRPr="009D4E3A" w:rsidRDefault="00617761" w:rsidP="00600EE9">
      <w:pPr>
        <w:pStyle w:val="ListParagraph"/>
        <w:spacing w:after="120"/>
        <w:ind w:left="0"/>
        <w:rPr>
          <w:rFonts w:cs="Calibri"/>
        </w:rPr>
      </w:pPr>
      <w:r>
        <w:rPr>
          <w:rFonts w:cs="Calibri"/>
        </w:rPr>
        <w:t xml:space="preserve">END OF </w:t>
      </w:r>
      <w:r w:rsidR="00600EE9">
        <w:rPr>
          <w:rFonts w:cs="Calibri"/>
        </w:rPr>
        <w:t>PROJECT REFLECTION. Describe</w:t>
      </w:r>
      <w:r w:rsidR="00600EE9" w:rsidRPr="009D4E3A">
        <w:rPr>
          <w:rFonts w:cs="Calibri"/>
        </w:rPr>
        <w:t xml:space="preserve"> when and how as well as who will be responsible for leading a structured reflection for youth/students </w:t>
      </w:r>
      <w:r w:rsidR="00600EE9">
        <w:rPr>
          <w:rFonts w:cs="Calibri"/>
        </w:rPr>
        <w:t xml:space="preserve">and community participants </w:t>
      </w:r>
      <w:r w:rsidR="00600EE9" w:rsidRPr="009D4E3A">
        <w:rPr>
          <w:rFonts w:cs="Calibri"/>
        </w:rPr>
        <w:t xml:space="preserve">after completion of the project.   </w:t>
      </w:r>
    </w:p>
    <w:p w14:paraId="2215779A" w14:textId="5BFD9F9E" w:rsidR="007D3784" w:rsidRPr="00600EE9" w:rsidRDefault="00600EE9" w:rsidP="00600EE9">
      <w:pPr>
        <w:spacing w:after="120"/>
        <w:rPr>
          <w:rFonts w:cs="Arial"/>
          <w:b/>
          <w:szCs w:val="24"/>
        </w:rPr>
      </w:pPr>
      <w:r>
        <w:rPr>
          <w:rFonts w:cs="Calibri"/>
        </w:rPr>
        <w:t xml:space="preserve">APPLICANT CAPABILITY. </w:t>
      </w:r>
      <w:r w:rsidR="0042654F">
        <w:rPr>
          <w:rFonts w:cs="Calibri"/>
        </w:rPr>
        <w:t>Describe</w:t>
      </w:r>
      <w:r w:rsidRPr="00600EE9">
        <w:rPr>
          <w:rFonts w:cs="Calibri"/>
        </w:rPr>
        <w:t xml:space="preserve"> the applicant organization</w:t>
      </w:r>
      <w:r w:rsidR="0042654F">
        <w:rPr>
          <w:rFonts w:cs="Calibri"/>
        </w:rPr>
        <w:t xml:space="preserve">’s relationship to the youth group. Also describe its </w:t>
      </w:r>
      <w:r w:rsidRPr="00600EE9">
        <w:rPr>
          <w:rFonts w:cs="Calibri"/>
        </w:rPr>
        <w:t xml:space="preserve">experience in managing small grant projects </w:t>
      </w:r>
      <w:r w:rsidR="0042654F">
        <w:rPr>
          <w:rFonts w:cs="Calibri"/>
        </w:rPr>
        <w:t xml:space="preserve">or donor supported projects. </w:t>
      </w:r>
      <w:proofErr w:type="gramStart"/>
      <w:r w:rsidR="0042654F">
        <w:rPr>
          <w:rFonts w:cs="Calibri"/>
        </w:rPr>
        <w:t>In particular, describe</w:t>
      </w:r>
      <w:proofErr w:type="gramEnd"/>
      <w:r w:rsidR="0042654F">
        <w:rPr>
          <w:rFonts w:cs="Calibri"/>
        </w:rPr>
        <w:t xml:space="preserve"> who is responsible for the financial processes and how the applicant ensures donations are recorded, safeguarded, and used only for the intended expenditures</w:t>
      </w:r>
      <w:r w:rsidRPr="00600EE9">
        <w:rPr>
          <w:rFonts w:cs="Calibri"/>
        </w:rPr>
        <w:t xml:space="preserve">. </w:t>
      </w:r>
    </w:p>
    <w:p w14:paraId="121FD8B4" w14:textId="7DFFDC8E" w:rsidR="00A57282" w:rsidRDefault="0042654F" w:rsidP="00061134">
      <w:pPr>
        <w:spacing w:after="120"/>
        <w:rPr>
          <w:rFonts w:cs="Arial"/>
          <w:bCs/>
          <w:szCs w:val="24"/>
        </w:rPr>
      </w:pPr>
      <w:r>
        <w:rPr>
          <w:rFonts w:cs="Arial"/>
          <w:b/>
          <w:szCs w:val="24"/>
        </w:rPr>
        <w:t xml:space="preserve">c) </w:t>
      </w:r>
      <w:r w:rsidR="00AC1B2D" w:rsidRPr="0042654F">
        <w:rPr>
          <w:rFonts w:cs="Arial"/>
          <w:b/>
          <w:szCs w:val="24"/>
        </w:rPr>
        <w:t>Proof of Eligibility</w:t>
      </w:r>
      <w:r w:rsidR="00AC1B2D" w:rsidRPr="0042654F">
        <w:rPr>
          <w:rFonts w:cs="Arial"/>
          <w:b/>
          <w:szCs w:val="24"/>
        </w:rPr>
        <w:br/>
      </w:r>
      <w:r w:rsidR="00AC1B2D" w:rsidRPr="0042654F">
        <w:rPr>
          <w:rFonts w:cs="Arial"/>
          <w:bCs/>
          <w:szCs w:val="24"/>
        </w:rPr>
        <w:t>Submit a copy of the legal applicant’s W9. Note: If the applicant has not done business with the State of Maine and does not have a vendor code in the state accounting system, this will need to be done before any award is final.</w:t>
      </w:r>
    </w:p>
    <w:p w14:paraId="5BBD4180" w14:textId="20126BEA" w:rsidR="00061134" w:rsidRDefault="00061134" w:rsidP="00860905">
      <w:pPr>
        <w:spacing w:before="240" w:after="120"/>
        <w:rPr>
          <w:rFonts w:cs="Arial"/>
          <w:bCs/>
          <w:szCs w:val="24"/>
        </w:rPr>
      </w:pPr>
      <w:r>
        <w:rPr>
          <w:rFonts w:cs="Arial"/>
          <w:b/>
          <w:szCs w:val="24"/>
        </w:rPr>
        <w:t xml:space="preserve">Part </w:t>
      </w:r>
      <w:r w:rsidR="00592547">
        <w:rPr>
          <w:rFonts w:cs="Arial"/>
          <w:b/>
          <w:szCs w:val="24"/>
        </w:rPr>
        <w:t xml:space="preserve">C. </w:t>
      </w:r>
      <w:r>
        <w:rPr>
          <w:rFonts w:cs="Arial"/>
          <w:b/>
          <w:szCs w:val="24"/>
        </w:rPr>
        <w:t xml:space="preserve">Budget </w:t>
      </w:r>
      <w:r>
        <w:rPr>
          <w:rFonts w:cs="Arial"/>
          <w:bCs/>
          <w:szCs w:val="24"/>
        </w:rPr>
        <w:t>(File #2)</w:t>
      </w:r>
    </w:p>
    <w:p w14:paraId="13F7840E" w14:textId="5B286CBB" w:rsidR="00061134" w:rsidRPr="00061134" w:rsidRDefault="00061134" w:rsidP="00061134">
      <w:pPr>
        <w:spacing w:after="120"/>
        <w:rPr>
          <w:rFonts w:cs="Arial"/>
          <w:bCs/>
          <w:szCs w:val="24"/>
        </w:rPr>
      </w:pPr>
      <w:r>
        <w:rPr>
          <w:rFonts w:cs="Arial"/>
          <w:bCs/>
          <w:szCs w:val="24"/>
        </w:rPr>
        <w:t xml:space="preserve">Use </w:t>
      </w:r>
      <w:r w:rsidR="00CE0E4C" w:rsidRPr="00CE0E4C">
        <w:rPr>
          <w:rFonts w:cs="Arial"/>
          <w:b/>
          <w:szCs w:val="24"/>
        </w:rPr>
        <w:t>APPENDIX B</w:t>
      </w:r>
      <w:r w:rsidR="00CE0E4C">
        <w:rPr>
          <w:rFonts w:cs="Arial"/>
          <w:bCs/>
          <w:szCs w:val="24"/>
        </w:rPr>
        <w:t xml:space="preserve"> (Budget form)</w:t>
      </w:r>
      <w:r>
        <w:rPr>
          <w:rFonts w:cs="Arial"/>
          <w:bCs/>
          <w:szCs w:val="24"/>
        </w:rPr>
        <w:t xml:space="preserve"> to prepare the Semester of Service budget. </w:t>
      </w:r>
    </w:p>
    <w:p w14:paraId="0C9D4BEF" w14:textId="1E0EB732" w:rsidR="00061134" w:rsidRDefault="00061134" w:rsidP="00061134">
      <w:pPr>
        <w:spacing w:after="120"/>
        <w:rPr>
          <w:rFonts w:cs="Calibri"/>
        </w:rPr>
      </w:pPr>
      <w:bookmarkStart w:id="39" w:name="_Toc367174742"/>
      <w:bookmarkStart w:id="40" w:name="_Toc397069206"/>
      <w:r w:rsidRPr="00061134">
        <w:rPr>
          <w:rFonts w:cs="Calibri"/>
          <w:bCs/>
        </w:rPr>
        <w:t>EXPENSES</w:t>
      </w:r>
      <w:r w:rsidR="00CE0E4C">
        <w:rPr>
          <w:rFonts w:cs="Calibri"/>
          <w:bCs/>
        </w:rPr>
        <w:t xml:space="preserve"> NOT PERMITTED</w:t>
      </w:r>
      <w:r>
        <w:rPr>
          <w:rFonts w:cs="Calibri"/>
          <w:bCs/>
        </w:rPr>
        <w:t>.</w:t>
      </w:r>
      <w:r w:rsidRPr="003D11CF">
        <w:rPr>
          <w:rFonts w:cs="Calibri"/>
        </w:rPr>
        <w:t xml:space="preserve">  </w:t>
      </w:r>
      <w:r>
        <w:rPr>
          <w:rFonts w:cs="Calibri"/>
        </w:rPr>
        <w:t>A</w:t>
      </w:r>
      <w:r w:rsidRPr="003D11CF">
        <w:rPr>
          <w:rFonts w:cs="Calibri"/>
        </w:rPr>
        <w:t>ward funds may not be used to fund religious instruction/worship/proselytization; speakers’ honoraria; celebrations or banquets; or activity not connected with actual student planning</w:t>
      </w:r>
      <w:r w:rsidR="00617761">
        <w:rPr>
          <w:rFonts w:cs="Calibri"/>
        </w:rPr>
        <w:t>,</w:t>
      </w:r>
      <w:r w:rsidRPr="003D11CF">
        <w:rPr>
          <w:rFonts w:cs="Calibri"/>
        </w:rPr>
        <w:t xml:space="preserve"> or community volunteer</w:t>
      </w:r>
      <w:r>
        <w:rPr>
          <w:rFonts w:cs="Calibri"/>
        </w:rPr>
        <w:t>s</w:t>
      </w:r>
      <w:r w:rsidR="00617761">
        <w:rPr>
          <w:rFonts w:cs="Calibri"/>
        </w:rPr>
        <w:t>,</w:t>
      </w:r>
      <w:r>
        <w:rPr>
          <w:rFonts w:cs="Calibri"/>
        </w:rPr>
        <w:t xml:space="preserve"> or conducting the</w:t>
      </w:r>
      <w:r w:rsidRPr="003D11CF">
        <w:rPr>
          <w:rFonts w:cs="Calibri"/>
        </w:rPr>
        <w:t xml:space="preserve"> service</w:t>
      </w:r>
      <w:r>
        <w:rPr>
          <w:rFonts w:cs="Calibri"/>
        </w:rPr>
        <w:t xml:space="preserve"> project</w:t>
      </w:r>
      <w:r w:rsidRPr="003D11CF">
        <w:rPr>
          <w:rFonts w:cs="Calibri"/>
        </w:rPr>
        <w:t>.  Although celebrations, parades, and recognition ceremonies may be a part of the activities that you plan, those activities will have to be underwritten by other community donations.</w:t>
      </w:r>
    </w:p>
    <w:p w14:paraId="330114CD" w14:textId="390CBD1F" w:rsidR="00061134" w:rsidRDefault="00061134" w:rsidP="00061134">
      <w:pPr>
        <w:spacing w:after="120"/>
        <w:rPr>
          <w:rFonts w:cs="Calibri"/>
        </w:rPr>
      </w:pPr>
      <w:r>
        <w:rPr>
          <w:rFonts w:cs="Calibri"/>
        </w:rPr>
        <w:t xml:space="preserve">ALLOWABLE EXPENSES. Examples of expenses that can be paid with award funds include facility use for meetings, youth transportation to project site, </w:t>
      </w:r>
      <w:proofErr w:type="gramStart"/>
      <w:r>
        <w:rPr>
          <w:rFonts w:cs="Calibri"/>
        </w:rPr>
        <w:t>posters</w:t>
      </w:r>
      <w:proofErr w:type="gramEnd"/>
      <w:r>
        <w:rPr>
          <w:rFonts w:cs="Calibri"/>
        </w:rPr>
        <w:t xml:space="preserve"> or mailers to recruit volunteers, project materials, or training materials. This list does not have every possible allowed expense. If the proposal author has questions, please contact the </w:t>
      </w:r>
      <w:r w:rsidR="00CE0E4C">
        <w:rPr>
          <w:rFonts w:cs="Calibri"/>
        </w:rPr>
        <w:t>grant coordinator</w:t>
      </w:r>
      <w:r>
        <w:rPr>
          <w:rFonts w:cs="Calibri"/>
        </w:rPr>
        <w:t>.</w:t>
      </w:r>
    </w:p>
    <w:p w14:paraId="0ACE566D" w14:textId="7CCC6619" w:rsidR="00061134" w:rsidRPr="003D11CF" w:rsidRDefault="005F0C7D" w:rsidP="00061134">
      <w:pPr>
        <w:rPr>
          <w:rFonts w:cs="Calibri"/>
        </w:rPr>
      </w:pPr>
      <w:r>
        <w:rPr>
          <w:rFonts w:cs="Calibri"/>
        </w:rPr>
        <w:t xml:space="preserve">COMPLETE BUDGET ENTRIES. </w:t>
      </w:r>
      <w:r w:rsidR="00061134" w:rsidRPr="003D11CF">
        <w:rPr>
          <w:rFonts w:cs="Calibri"/>
        </w:rPr>
        <w:t xml:space="preserve">Budgets must show formula calculations for items. Two examples are here: </w:t>
      </w:r>
    </w:p>
    <w:p w14:paraId="28D6510A" w14:textId="019D9772" w:rsidR="00061134" w:rsidRPr="003D11CF" w:rsidRDefault="00061134" w:rsidP="00061134">
      <w:pPr>
        <w:ind w:left="720"/>
        <w:rPr>
          <w:rFonts w:cs="Calibri"/>
        </w:rPr>
      </w:pPr>
      <w:r w:rsidRPr="003D11CF">
        <w:rPr>
          <w:rFonts w:cs="Calibri"/>
        </w:rPr>
        <w:t>8 hours hall rental @ $</w:t>
      </w:r>
      <w:r w:rsidR="00FE34E8">
        <w:rPr>
          <w:rFonts w:cs="Calibri"/>
        </w:rPr>
        <w:t>3</w:t>
      </w:r>
      <w:r w:rsidRPr="003D11CF">
        <w:rPr>
          <w:rFonts w:cs="Calibri"/>
        </w:rPr>
        <w:t>0/hour = $</w:t>
      </w:r>
      <w:r w:rsidR="00FE34E8">
        <w:rPr>
          <w:rFonts w:cs="Calibri"/>
        </w:rPr>
        <w:t>24</w:t>
      </w:r>
      <w:r w:rsidRPr="003D11CF">
        <w:rPr>
          <w:rFonts w:cs="Calibri"/>
        </w:rPr>
        <w:t xml:space="preserve">0 </w:t>
      </w:r>
    </w:p>
    <w:p w14:paraId="18E49E49" w14:textId="24D850C7" w:rsidR="00061134" w:rsidRPr="00061134" w:rsidRDefault="005F0C7D" w:rsidP="00061134">
      <w:pPr>
        <w:spacing w:after="120"/>
        <w:rPr>
          <w:rFonts w:cs="Arial"/>
          <w:bCs/>
          <w:szCs w:val="24"/>
        </w:rPr>
      </w:pPr>
      <w:r>
        <w:rPr>
          <w:rFonts w:cs="Calibri"/>
        </w:rPr>
        <w:tab/>
      </w:r>
      <w:r w:rsidR="00061134" w:rsidRPr="003D11CF">
        <w:rPr>
          <w:rFonts w:cs="Calibri"/>
        </w:rPr>
        <w:t>100 copies X $0.</w:t>
      </w:r>
      <w:r w:rsidR="00FE34E8">
        <w:rPr>
          <w:rFonts w:cs="Calibri"/>
        </w:rPr>
        <w:t>10</w:t>
      </w:r>
      <w:r w:rsidR="00061134" w:rsidRPr="003D11CF">
        <w:rPr>
          <w:rFonts w:cs="Calibri"/>
        </w:rPr>
        <w:t xml:space="preserve"> = $</w:t>
      </w:r>
      <w:r w:rsidR="00FE34E8">
        <w:rPr>
          <w:rFonts w:cs="Calibri"/>
        </w:rPr>
        <w:t>10</w:t>
      </w:r>
      <w:r w:rsidR="00061134" w:rsidRPr="003D11CF">
        <w:rPr>
          <w:rFonts w:cs="Calibri"/>
        </w:rPr>
        <w:t>.00</w:t>
      </w:r>
    </w:p>
    <w:p w14:paraId="2DAAA193" w14:textId="77777777" w:rsidR="00061134" w:rsidRPr="00061134" w:rsidRDefault="00061134" w:rsidP="00061134">
      <w:pPr>
        <w:spacing w:after="120"/>
        <w:rPr>
          <w:rFonts w:cs="Arial"/>
          <w:bCs/>
          <w:szCs w:val="24"/>
        </w:rPr>
      </w:pPr>
    </w:p>
    <w:bookmarkEnd w:id="39"/>
    <w:bookmarkEnd w:id="40"/>
    <w:p w14:paraId="749374D0" w14:textId="77777777" w:rsidR="001E16E2" w:rsidRDefault="001E16E2">
      <w:pPr>
        <w:widowControl/>
        <w:autoSpaceDE/>
        <w:autoSpaceDN/>
        <w:rPr>
          <w:rFonts w:cs="Arial"/>
          <w:b/>
          <w:bCs/>
          <w:szCs w:val="24"/>
        </w:rPr>
      </w:pPr>
      <w:r>
        <w:rPr>
          <w:rFonts w:cs="Arial"/>
          <w:b/>
          <w:bCs/>
        </w:rPr>
        <w:br w:type="page"/>
      </w:r>
    </w:p>
    <w:p w14:paraId="1B9666B6" w14:textId="46EFEA7A" w:rsidR="00221A14" w:rsidRPr="00C97934" w:rsidRDefault="00221A14" w:rsidP="00D146F4">
      <w:pPr>
        <w:pStyle w:val="Heading3"/>
        <w:jc w:val="center"/>
      </w:pPr>
      <w:bookmarkStart w:id="41" w:name="_Toc147847789"/>
      <w:r w:rsidRPr="00C97934">
        <w:lastRenderedPageBreak/>
        <w:t>APPENDIX A</w:t>
      </w:r>
      <w:r w:rsidR="00D146F4">
        <w:t>: PROPOSAL COVER PAGE</w:t>
      </w:r>
      <w:bookmarkEnd w:id="41"/>
    </w:p>
    <w:p w14:paraId="349B7D0A" w14:textId="77777777" w:rsidR="00221A14" w:rsidRPr="00C97934" w:rsidRDefault="00221A14" w:rsidP="00221A14">
      <w:pPr>
        <w:jc w:val="center"/>
        <w:rPr>
          <w:rFonts w:cs="Arial"/>
          <w:b/>
          <w:sz w:val="28"/>
          <w:szCs w:val="28"/>
        </w:rPr>
      </w:pPr>
      <w:r w:rsidRPr="00C97934">
        <w:rPr>
          <w:rFonts w:cs="Arial"/>
          <w:b/>
          <w:sz w:val="28"/>
          <w:szCs w:val="28"/>
        </w:rPr>
        <w:t xml:space="preserve">State of Maine </w:t>
      </w:r>
    </w:p>
    <w:p w14:paraId="4C18A77F" w14:textId="49FA2311" w:rsidR="00221A14" w:rsidRPr="00C97934" w:rsidRDefault="00860905" w:rsidP="00221A14">
      <w:pPr>
        <w:jc w:val="center"/>
        <w:rPr>
          <w:rFonts w:cs="Arial"/>
          <w:b/>
          <w:color w:val="FF0000"/>
          <w:sz w:val="28"/>
          <w:szCs w:val="28"/>
        </w:rPr>
      </w:pPr>
      <w:r>
        <w:rPr>
          <w:rFonts w:cs="Arial"/>
          <w:b/>
          <w:sz w:val="28"/>
          <w:szCs w:val="28"/>
        </w:rPr>
        <w:t>Volunteer Maine</w:t>
      </w:r>
    </w:p>
    <w:p w14:paraId="06682CC7" w14:textId="58FDD119" w:rsidR="00E125CD" w:rsidRPr="00DF6E07" w:rsidRDefault="00E125CD" w:rsidP="00221A14">
      <w:pPr>
        <w:jc w:val="center"/>
        <w:rPr>
          <w:rStyle w:val="InitialStyle"/>
          <w:rFonts w:cs="Arial"/>
          <w:bCs/>
          <w:sz w:val="32"/>
          <w:szCs w:val="32"/>
        </w:rPr>
      </w:pPr>
      <w:r>
        <w:rPr>
          <w:rStyle w:val="InitialStyle"/>
          <w:rFonts w:cs="Arial"/>
          <w:bCs/>
          <w:sz w:val="32"/>
          <w:szCs w:val="32"/>
        </w:rPr>
        <w:t>Mini-grants for Youth-led Semester of Service Projects</w:t>
      </w:r>
    </w:p>
    <w:p w14:paraId="48BE7C35" w14:textId="77777777" w:rsidR="00E125CD" w:rsidRPr="00C97934" w:rsidRDefault="00E125CD" w:rsidP="00221A14">
      <w:pPr>
        <w:jc w:val="center"/>
        <w:rPr>
          <w:rFonts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080"/>
        <w:gridCol w:w="5444"/>
      </w:tblGrid>
      <w:tr w:rsidR="00221A14" w:rsidRPr="00C97934" w14:paraId="39B6B5E8" w14:textId="77777777" w:rsidTr="00E802A8">
        <w:trPr>
          <w:cantSplit/>
          <w:trHeight w:val="402"/>
        </w:trPr>
        <w:tc>
          <w:tcPr>
            <w:tcW w:w="3645" w:type="dxa"/>
            <w:gridSpan w:val="2"/>
            <w:tcBorders>
              <w:top w:val="double" w:sz="4" w:space="0" w:color="auto"/>
              <w:left w:val="double" w:sz="4" w:space="0" w:color="auto"/>
              <w:right w:val="single" w:sz="4" w:space="0" w:color="auto"/>
            </w:tcBorders>
            <w:shd w:val="clear" w:color="auto" w:fill="F2F2F2" w:themeFill="background1" w:themeFillShade="F2"/>
            <w:vAlign w:val="center"/>
          </w:tcPr>
          <w:p w14:paraId="1688C4C9" w14:textId="4EAFEB40" w:rsidR="00221A14" w:rsidRPr="00DF6E07" w:rsidRDefault="00221A14" w:rsidP="00221A14">
            <w:pPr>
              <w:rPr>
                <w:rFonts w:cs="Arial"/>
                <w:b/>
                <w:szCs w:val="22"/>
              </w:rPr>
            </w:pPr>
            <w:r w:rsidRPr="00DF6E07">
              <w:rPr>
                <w:rFonts w:cs="Arial"/>
                <w:b/>
                <w:szCs w:val="22"/>
              </w:rPr>
              <w:t>Organization Name:</w:t>
            </w:r>
          </w:p>
        </w:tc>
        <w:tc>
          <w:tcPr>
            <w:tcW w:w="6524" w:type="dxa"/>
            <w:gridSpan w:val="2"/>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cs="Arial"/>
                <w:szCs w:val="24"/>
              </w:rPr>
            </w:pPr>
          </w:p>
        </w:tc>
      </w:tr>
      <w:tr w:rsidR="00DF6E07" w:rsidRPr="00C97934" w14:paraId="5D1CA344" w14:textId="77777777" w:rsidTr="00E802A8">
        <w:trPr>
          <w:cantSplit/>
          <w:trHeight w:val="399"/>
        </w:trPr>
        <w:tc>
          <w:tcPr>
            <w:tcW w:w="3645" w:type="dxa"/>
            <w:gridSpan w:val="2"/>
            <w:tcBorders>
              <w:left w:val="double" w:sz="4" w:space="0" w:color="auto"/>
              <w:right w:val="single" w:sz="4" w:space="0" w:color="auto"/>
            </w:tcBorders>
            <w:shd w:val="clear" w:color="auto" w:fill="F2F2F2" w:themeFill="background1" w:themeFillShade="F2"/>
            <w:vAlign w:val="center"/>
          </w:tcPr>
          <w:p w14:paraId="797A7008" w14:textId="75364E44" w:rsidR="00DF6E07" w:rsidRPr="00DF6E07" w:rsidRDefault="00DF6E07" w:rsidP="00221A14">
            <w:pPr>
              <w:rPr>
                <w:rFonts w:cs="Arial"/>
                <w:b/>
                <w:szCs w:val="22"/>
              </w:rPr>
            </w:pPr>
            <w:r w:rsidRPr="00DF6E07">
              <w:rPr>
                <w:rFonts w:cs="Arial"/>
                <w:b/>
                <w:szCs w:val="22"/>
              </w:rPr>
              <w:t>Organization’s EIN/TIN:</w:t>
            </w:r>
          </w:p>
        </w:tc>
        <w:tc>
          <w:tcPr>
            <w:tcW w:w="6524" w:type="dxa"/>
            <w:gridSpan w:val="2"/>
            <w:tcBorders>
              <w:left w:val="single" w:sz="4" w:space="0" w:color="auto"/>
              <w:right w:val="double" w:sz="4" w:space="0" w:color="auto"/>
            </w:tcBorders>
            <w:vAlign w:val="center"/>
          </w:tcPr>
          <w:p w14:paraId="6928CBBB" w14:textId="77777777" w:rsidR="00DF6E07" w:rsidRPr="00C97934" w:rsidRDefault="00DF6E07" w:rsidP="00221A14">
            <w:pPr>
              <w:rPr>
                <w:rFonts w:cs="Arial"/>
                <w:szCs w:val="24"/>
              </w:rPr>
            </w:pPr>
          </w:p>
        </w:tc>
      </w:tr>
      <w:tr w:rsidR="00DF6E07" w:rsidRPr="00C97934" w14:paraId="7E231EEF" w14:textId="77777777" w:rsidTr="00E802A8">
        <w:trPr>
          <w:cantSplit/>
          <w:trHeight w:val="399"/>
        </w:trPr>
        <w:tc>
          <w:tcPr>
            <w:tcW w:w="3645" w:type="dxa"/>
            <w:gridSpan w:val="2"/>
            <w:tcBorders>
              <w:left w:val="double" w:sz="4" w:space="0" w:color="auto"/>
              <w:right w:val="single" w:sz="4" w:space="0" w:color="auto"/>
            </w:tcBorders>
            <w:shd w:val="clear" w:color="auto" w:fill="F2F2F2" w:themeFill="background1" w:themeFillShade="F2"/>
            <w:vAlign w:val="center"/>
          </w:tcPr>
          <w:p w14:paraId="6DCDF31A" w14:textId="122FDB42" w:rsidR="00DF6E07" w:rsidRPr="00DF6E07" w:rsidRDefault="00DF6E07" w:rsidP="00221A14">
            <w:pPr>
              <w:rPr>
                <w:rFonts w:cs="Arial"/>
                <w:b/>
                <w:szCs w:val="22"/>
              </w:rPr>
            </w:pPr>
            <w:r w:rsidRPr="00DF6E07">
              <w:rPr>
                <w:rFonts w:cs="Arial"/>
                <w:b/>
                <w:szCs w:val="22"/>
              </w:rPr>
              <w:t>If organization has done business with the state of Maine, its Vendor Code:</w:t>
            </w:r>
          </w:p>
        </w:tc>
        <w:tc>
          <w:tcPr>
            <w:tcW w:w="6524" w:type="dxa"/>
            <w:gridSpan w:val="2"/>
            <w:tcBorders>
              <w:left w:val="single" w:sz="4" w:space="0" w:color="auto"/>
              <w:right w:val="double" w:sz="4" w:space="0" w:color="auto"/>
            </w:tcBorders>
            <w:vAlign w:val="center"/>
          </w:tcPr>
          <w:p w14:paraId="10F41054" w14:textId="77777777" w:rsidR="00DF6E07" w:rsidRPr="00C97934" w:rsidRDefault="00DF6E07" w:rsidP="00221A14">
            <w:pPr>
              <w:rPr>
                <w:rFonts w:cs="Arial"/>
                <w:szCs w:val="24"/>
              </w:rPr>
            </w:pPr>
          </w:p>
        </w:tc>
      </w:tr>
      <w:tr w:rsidR="00221A14" w:rsidRPr="00C97934" w14:paraId="326D0229" w14:textId="77777777" w:rsidTr="00E802A8">
        <w:trPr>
          <w:cantSplit/>
          <w:trHeight w:val="399"/>
        </w:trPr>
        <w:tc>
          <w:tcPr>
            <w:tcW w:w="3645" w:type="dxa"/>
            <w:gridSpan w:val="2"/>
            <w:tcBorders>
              <w:left w:val="double" w:sz="4" w:space="0" w:color="auto"/>
              <w:right w:val="single" w:sz="4" w:space="0" w:color="auto"/>
            </w:tcBorders>
            <w:shd w:val="clear" w:color="auto" w:fill="F2F2F2" w:themeFill="background1" w:themeFillShade="F2"/>
            <w:vAlign w:val="center"/>
          </w:tcPr>
          <w:p w14:paraId="316D5382" w14:textId="77777777" w:rsidR="00221A14" w:rsidRPr="00DF6E07" w:rsidRDefault="00221A14" w:rsidP="00221A14">
            <w:pPr>
              <w:rPr>
                <w:rFonts w:cs="Arial"/>
                <w:b/>
                <w:szCs w:val="22"/>
              </w:rPr>
            </w:pPr>
            <w:r w:rsidRPr="00DF6E07">
              <w:rPr>
                <w:rFonts w:cs="Arial"/>
                <w:b/>
                <w:szCs w:val="22"/>
              </w:rPr>
              <w:t>Chief Executive - Name/Title:</w:t>
            </w:r>
          </w:p>
        </w:tc>
        <w:tc>
          <w:tcPr>
            <w:tcW w:w="6524" w:type="dxa"/>
            <w:gridSpan w:val="2"/>
            <w:tcBorders>
              <w:left w:val="single" w:sz="4" w:space="0" w:color="auto"/>
              <w:right w:val="double" w:sz="4" w:space="0" w:color="auto"/>
            </w:tcBorders>
            <w:vAlign w:val="center"/>
          </w:tcPr>
          <w:p w14:paraId="4A296DFB" w14:textId="77777777" w:rsidR="00221A14" w:rsidRPr="00C97934" w:rsidRDefault="00221A14" w:rsidP="00221A14">
            <w:pPr>
              <w:rPr>
                <w:rFonts w:cs="Arial"/>
                <w:szCs w:val="24"/>
              </w:rPr>
            </w:pPr>
          </w:p>
        </w:tc>
      </w:tr>
      <w:tr w:rsidR="00221A14" w:rsidRPr="00C97934" w14:paraId="3C45D8DE" w14:textId="77777777" w:rsidTr="00E802A8">
        <w:trPr>
          <w:cantSplit/>
          <w:trHeight w:val="426"/>
        </w:trPr>
        <w:tc>
          <w:tcPr>
            <w:tcW w:w="720" w:type="dxa"/>
            <w:tcBorders>
              <w:left w:val="double" w:sz="4" w:space="0" w:color="auto"/>
              <w:right w:val="single" w:sz="4" w:space="0" w:color="auto"/>
            </w:tcBorders>
            <w:shd w:val="clear" w:color="auto" w:fill="F2F2F2" w:themeFill="background1" w:themeFillShade="F2"/>
            <w:vAlign w:val="center"/>
          </w:tcPr>
          <w:p w14:paraId="1AF8BFC8" w14:textId="77777777" w:rsidR="00221A14" w:rsidRPr="00E802A8" w:rsidRDefault="00221A14" w:rsidP="00221A14">
            <w:pPr>
              <w:rPr>
                <w:rFonts w:cs="Arial"/>
                <w:b/>
                <w:szCs w:val="22"/>
              </w:rPr>
            </w:pPr>
            <w:r w:rsidRPr="00E802A8">
              <w:rPr>
                <w:rFonts w:cs="Arial"/>
                <w:b/>
                <w:szCs w:val="22"/>
              </w:rPr>
              <w:t>Tel:</w:t>
            </w:r>
          </w:p>
        </w:tc>
        <w:tc>
          <w:tcPr>
            <w:tcW w:w="2925" w:type="dxa"/>
            <w:tcBorders>
              <w:left w:val="single" w:sz="4" w:space="0" w:color="auto"/>
              <w:right w:val="single" w:sz="4" w:space="0" w:color="auto"/>
            </w:tcBorders>
            <w:shd w:val="clear" w:color="auto" w:fill="auto"/>
            <w:vAlign w:val="center"/>
          </w:tcPr>
          <w:p w14:paraId="53E209D0" w14:textId="77777777" w:rsidR="00221A14" w:rsidRPr="00E802A8" w:rsidRDefault="00221A14" w:rsidP="00221A14">
            <w:pPr>
              <w:rPr>
                <w:rFonts w:cs="Arial"/>
                <w:szCs w:val="22"/>
              </w:rPr>
            </w:pPr>
          </w:p>
        </w:tc>
        <w:tc>
          <w:tcPr>
            <w:tcW w:w="1080" w:type="dxa"/>
            <w:tcBorders>
              <w:left w:val="single" w:sz="4" w:space="0" w:color="auto"/>
              <w:right w:val="single" w:sz="4" w:space="0" w:color="auto"/>
            </w:tcBorders>
            <w:shd w:val="clear" w:color="auto" w:fill="F2F2F2" w:themeFill="background1" w:themeFillShade="F2"/>
            <w:vAlign w:val="center"/>
          </w:tcPr>
          <w:p w14:paraId="219F4635" w14:textId="77777777" w:rsidR="00221A14" w:rsidRPr="00C97934" w:rsidRDefault="00221A14" w:rsidP="00221A14">
            <w:pPr>
              <w:rPr>
                <w:rFonts w:cs="Arial"/>
                <w:b/>
                <w:szCs w:val="24"/>
              </w:rPr>
            </w:pPr>
            <w:r w:rsidRPr="00C97934">
              <w:rPr>
                <w:rFonts w:cs="Arial"/>
                <w:b/>
                <w:szCs w:val="24"/>
              </w:rPr>
              <w:t>E-mail:</w:t>
            </w:r>
          </w:p>
        </w:tc>
        <w:tc>
          <w:tcPr>
            <w:tcW w:w="5444" w:type="dxa"/>
            <w:tcBorders>
              <w:left w:val="single" w:sz="4" w:space="0" w:color="auto"/>
              <w:right w:val="double" w:sz="4" w:space="0" w:color="auto"/>
            </w:tcBorders>
            <w:vAlign w:val="center"/>
          </w:tcPr>
          <w:p w14:paraId="76552A54" w14:textId="77777777" w:rsidR="00221A14" w:rsidRPr="00C97934" w:rsidRDefault="00221A14" w:rsidP="00221A14">
            <w:pPr>
              <w:rPr>
                <w:rFonts w:cs="Arial"/>
                <w:szCs w:val="24"/>
              </w:rPr>
            </w:pPr>
          </w:p>
        </w:tc>
      </w:tr>
      <w:tr w:rsidR="00221A14" w:rsidRPr="00C97934" w14:paraId="4961417D" w14:textId="77777777" w:rsidTr="00E802A8">
        <w:trPr>
          <w:cantSplit/>
          <w:trHeight w:val="435"/>
        </w:trPr>
        <w:tc>
          <w:tcPr>
            <w:tcW w:w="3645" w:type="dxa"/>
            <w:gridSpan w:val="2"/>
            <w:tcBorders>
              <w:left w:val="double" w:sz="4" w:space="0" w:color="auto"/>
              <w:right w:val="single" w:sz="4" w:space="0" w:color="auto"/>
            </w:tcBorders>
            <w:shd w:val="clear" w:color="auto" w:fill="F2F2F2" w:themeFill="background1" w:themeFillShade="F2"/>
            <w:vAlign w:val="center"/>
          </w:tcPr>
          <w:p w14:paraId="5E9D9C55" w14:textId="75260B87" w:rsidR="00221A14" w:rsidRPr="00E802A8" w:rsidRDefault="00DF6E07" w:rsidP="00221A14">
            <w:pPr>
              <w:rPr>
                <w:rFonts w:cs="Arial"/>
                <w:b/>
                <w:szCs w:val="22"/>
              </w:rPr>
            </w:pPr>
            <w:r w:rsidRPr="00E802A8">
              <w:rPr>
                <w:rFonts w:cs="Arial"/>
                <w:b/>
                <w:szCs w:val="22"/>
              </w:rPr>
              <w:t>Organization</w:t>
            </w:r>
            <w:r w:rsidR="00221A14" w:rsidRPr="00E802A8">
              <w:rPr>
                <w:rFonts w:cs="Arial"/>
                <w:b/>
                <w:szCs w:val="22"/>
              </w:rPr>
              <w:t xml:space="preserve"> Street Address:</w:t>
            </w:r>
          </w:p>
        </w:tc>
        <w:tc>
          <w:tcPr>
            <w:tcW w:w="6524" w:type="dxa"/>
            <w:gridSpan w:val="2"/>
            <w:tcBorders>
              <w:left w:val="single" w:sz="4" w:space="0" w:color="auto"/>
              <w:right w:val="double" w:sz="4" w:space="0" w:color="auto"/>
            </w:tcBorders>
            <w:vAlign w:val="center"/>
          </w:tcPr>
          <w:p w14:paraId="5F8340FE" w14:textId="77777777" w:rsidR="00221A14" w:rsidRPr="00C97934" w:rsidRDefault="00221A14" w:rsidP="00221A14">
            <w:pPr>
              <w:rPr>
                <w:rFonts w:cs="Arial"/>
                <w:szCs w:val="24"/>
              </w:rPr>
            </w:pPr>
          </w:p>
        </w:tc>
      </w:tr>
      <w:tr w:rsidR="00DF6E07" w:rsidRPr="00C97934" w14:paraId="3C26159C" w14:textId="77777777" w:rsidTr="00E802A8">
        <w:trPr>
          <w:cantSplit/>
          <w:trHeight w:val="435"/>
        </w:trPr>
        <w:tc>
          <w:tcPr>
            <w:tcW w:w="3645" w:type="dxa"/>
            <w:gridSpan w:val="2"/>
            <w:tcBorders>
              <w:left w:val="double" w:sz="4" w:space="0" w:color="auto"/>
              <w:right w:val="single" w:sz="4" w:space="0" w:color="auto"/>
            </w:tcBorders>
            <w:shd w:val="clear" w:color="auto" w:fill="F2F2F2" w:themeFill="background1" w:themeFillShade="F2"/>
            <w:vAlign w:val="center"/>
          </w:tcPr>
          <w:p w14:paraId="5DBCDB6E" w14:textId="0E38243F" w:rsidR="00DF6E07" w:rsidRPr="00E802A8" w:rsidRDefault="00DF6E07" w:rsidP="00221A14">
            <w:pPr>
              <w:rPr>
                <w:rFonts w:cs="Arial"/>
                <w:b/>
                <w:szCs w:val="22"/>
              </w:rPr>
            </w:pPr>
            <w:r w:rsidRPr="00E802A8">
              <w:rPr>
                <w:rFonts w:cs="Arial"/>
                <w:b/>
                <w:szCs w:val="22"/>
              </w:rPr>
              <w:t>Organization Postal Address:</w:t>
            </w:r>
          </w:p>
        </w:tc>
        <w:tc>
          <w:tcPr>
            <w:tcW w:w="6524" w:type="dxa"/>
            <w:gridSpan w:val="2"/>
            <w:tcBorders>
              <w:left w:val="single" w:sz="4" w:space="0" w:color="auto"/>
              <w:right w:val="double" w:sz="4" w:space="0" w:color="auto"/>
            </w:tcBorders>
            <w:vAlign w:val="center"/>
          </w:tcPr>
          <w:p w14:paraId="313AE9BF" w14:textId="77777777" w:rsidR="00DF6E07" w:rsidRPr="00C97934" w:rsidRDefault="00DF6E07" w:rsidP="00221A14">
            <w:pPr>
              <w:rPr>
                <w:rFonts w:cs="Arial"/>
                <w:szCs w:val="24"/>
              </w:rPr>
            </w:pPr>
          </w:p>
        </w:tc>
      </w:tr>
      <w:tr w:rsidR="00221A14" w:rsidRPr="00C97934" w14:paraId="44E2756E" w14:textId="77777777" w:rsidTr="00E802A8">
        <w:trPr>
          <w:cantSplit/>
          <w:trHeight w:val="426"/>
        </w:trPr>
        <w:tc>
          <w:tcPr>
            <w:tcW w:w="3645" w:type="dxa"/>
            <w:gridSpan w:val="2"/>
            <w:tcBorders>
              <w:left w:val="double" w:sz="4" w:space="0" w:color="auto"/>
              <w:bottom w:val="double" w:sz="4" w:space="0" w:color="auto"/>
              <w:right w:val="single" w:sz="4" w:space="0" w:color="auto"/>
            </w:tcBorders>
            <w:shd w:val="clear" w:color="auto" w:fill="F2F2F2" w:themeFill="background1" w:themeFillShade="F2"/>
            <w:vAlign w:val="center"/>
          </w:tcPr>
          <w:p w14:paraId="331A43DC" w14:textId="1AD34361" w:rsidR="00221A14" w:rsidRPr="00E802A8" w:rsidRDefault="00221A14" w:rsidP="00221A14">
            <w:pPr>
              <w:rPr>
                <w:rFonts w:cs="Arial"/>
                <w:b/>
                <w:szCs w:val="22"/>
              </w:rPr>
            </w:pPr>
            <w:r w:rsidRPr="00E802A8">
              <w:rPr>
                <w:rFonts w:cs="Arial"/>
                <w:b/>
                <w:szCs w:val="22"/>
              </w:rPr>
              <w:t>City/State/Zip:</w:t>
            </w:r>
          </w:p>
        </w:tc>
        <w:tc>
          <w:tcPr>
            <w:tcW w:w="6524" w:type="dxa"/>
            <w:gridSpan w:val="2"/>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cs="Arial"/>
                <w:szCs w:val="24"/>
              </w:rPr>
            </w:pPr>
          </w:p>
        </w:tc>
      </w:tr>
      <w:tr w:rsidR="00221A14" w:rsidRPr="00C97934" w14:paraId="67FBC995" w14:textId="77777777" w:rsidTr="00E802A8">
        <w:trPr>
          <w:cantSplit/>
          <w:trHeight w:val="411"/>
        </w:trPr>
        <w:tc>
          <w:tcPr>
            <w:tcW w:w="3645" w:type="dxa"/>
            <w:gridSpan w:val="2"/>
            <w:tcBorders>
              <w:top w:val="double" w:sz="4" w:space="0" w:color="auto"/>
              <w:left w:val="double" w:sz="4" w:space="0" w:color="auto"/>
              <w:right w:val="single" w:sz="4" w:space="0" w:color="auto"/>
            </w:tcBorders>
            <w:shd w:val="clear" w:color="auto" w:fill="F2F2F2" w:themeFill="background1" w:themeFillShade="F2"/>
            <w:vAlign w:val="center"/>
          </w:tcPr>
          <w:p w14:paraId="46E2E545" w14:textId="4CE8F5C2" w:rsidR="00221A14" w:rsidRPr="00E802A8" w:rsidRDefault="00DF6E07" w:rsidP="00221A14">
            <w:pPr>
              <w:rPr>
                <w:rFonts w:cs="Arial"/>
                <w:b/>
                <w:szCs w:val="22"/>
              </w:rPr>
            </w:pPr>
            <w:r w:rsidRPr="00E802A8">
              <w:rPr>
                <w:rFonts w:cs="Arial"/>
                <w:b/>
                <w:szCs w:val="22"/>
              </w:rPr>
              <w:t xml:space="preserve">Proposal </w:t>
            </w:r>
            <w:r w:rsidR="00221A14" w:rsidRPr="00E802A8">
              <w:rPr>
                <w:rFonts w:cs="Arial"/>
                <w:b/>
                <w:szCs w:val="22"/>
              </w:rPr>
              <w:t xml:space="preserve">Point of Contact </w:t>
            </w:r>
            <w:r w:rsidRPr="00E802A8">
              <w:rPr>
                <w:rFonts w:cs="Arial"/>
                <w:b/>
                <w:szCs w:val="22"/>
              </w:rPr>
              <w:br/>
            </w:r>
            <w:r w:rsidR="00221A14" w:rsidRPr="00E802A8">
              <w:rPr>
                <w:rFonts w:cs="Arial"/>
                <w:b/>
                <w:szCs w:val="22"/>
              </w:rPr>
              <w:t>- Name/Title:</w:t>
            </w:r>
          </w:p>
        </w:tc>
        <w:tc>
          <w:tcPr>
            <w:tcW w:w="6524" w:type="dxa"/>
            <w:gridSpan w:val="2"/>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cs="Arial"/>
                <w:szCs w:val="24"/>
              </w:rPr>
            </w:pPr>
          </w:p>
        </w:tc>
      </w:tr>
      <w:tr w:rsidR="00221A14" w:rsidRPr="00C97934" w14:paraId="2373BCE0" w14:textId="77777777" w:rsidTr="00E802A8">
        <w:trPr>
          <w:cantSplit/>
          <w:trHeight w:val="444"/>
        </w:trPr>
        <w:tc>
          <w:tcPr>
            <w:tcW w:w="720" w:type="dxa"/>
            <w:tcBorders>
              <w:left w:val="double" w:sz="4" w:space="0" w:color="auto"/>
              <w:right w:val="single" w:sz="4" w:space="0" w:color="auto"/>
            </w:tcBorders>
            <w:shd w:val="clear" w:color="auto" w:fill="F2F2F2" w:themeFill="background1" w:themeFillShade="F2"/>
            <w:vAlign w:val="center"/>
          </w:tcPr>
          <w:p w14:paraId="4171512A" w14:textId="77777777" w:rsidR="00221A14" w:rsidRPr="00E802A8" w:rsidRDefault="00221A14" w:rsidP="00221A14">
            <w:pPr>
              <w:rPr>
                <w:rFonts w:cs="Arial"/>
                <w:b/>
                <w:szCs w:val="22"/>
              </w:rPr>
            </w:pPr>
            <w:r w:rsidRPr="00E802A8">
              <w:rPr>
                <w:rFonts w:cs="Arial"/>
                <w:b/>
                <w:szCs w:val="22"/>
              </w:rPr>
              <w:t>Tel:</w:t>
            </w:r>
          </w:p>
        </w:tc>
        <w:tc>
          <w:tcPr>
            <w:tcW w:w="2925" w:type="dxa"/>
            <w:tcBorders>
              <w:left w:val="single" w:sz="4" w:space="0" w:color="auto"/>
              <w:right w:val="single" w:sz="4" w:space="0" w:color="auto"/>
            </w:tcBorders>
            <w:shd w:val="clear" w:color="auto" w:fill="auto"/>
            <w:vAlign w:val="center"/>
          </w:tcPr>
          <w:p w14:paraId="334391A6" w14:textId="77777777" w:rsidR="00221A14" w:rsidRPr="00E802A8" w:rsidRDefault="00221A14" w:rsidP="00221A14">
            <w:pPr>
              <w:rPr>
                <w:rFonts w:cs="Arial"/>
                <w:szCs w:val="22"/>
              </w:rPr>
            </w:pPr>
          </w:p>
        </w:tc>
        <w:tc>
          <w:tcPr>
            <w:tcW w:w="1080" w:type="dxa"/>
            <w:tcBorders>
              <w:left w:val="single" w:sz="4" w:space="0" w:color="auto"/>
              <w:right w:val="single" w:sz="4" w:space="0" w:color="auto"/>
            </w:tcBorders>
            <w:shd w:val="clear" w:color="auto" w:fill="F2F2F2" w:themeFill="background1" w:themeFillShade="F2"/>
            <w:vAlign w:val="center"/>
          </w:tcPr>
          <w:p w14:paraId="42375B88" w14:textId="77777777" w:rsidR="00221A14" w:rsidRPr="00C97934" w:rsidRDefault="00221A14" w:rsidP="00221A14">
            <w:pPr>
              <w:rPr>
                <w:rFonts w:cs="Arial"/>
                <w:b/>
                <w:szCs w:val="24"/>
              </w:rPr>
            </w:pPr>
            <w:r w:rsidRPr="00C97934">
              <w:rPr>
                <w:rFonts w:cs="Arial"/>
                <w:b/>
                <w:szCs w:val="24"/>
              </w:rPr>
              <w:t>E-mail:</w:t>
            </w:r>
          </w:p>
        </w:tc>
        <w:tc>
          <w:tcPr>
            <w:tcW w:w="5444" w:type="dxa"/>
            <w:tcBorders>
              <w:left w:val="single" w:sz="4" w:space="0" w:color="auto"/>
              <w:right w:val="double" w:sz="4" w:space="0" w:color="auto"/>
            </w:tcBorders>
            <w:vAlign w:val="center"/>
          </w:tcPr>
          <w:p w14:paraId="60BF3C28" w14:textId="77777777" w:rsidR="00221A14" w:rsidRPr="00C97934" w:rsidRDefault="00221A14" w:rsidP="00221A14">
            <w:pPr>
              <w:rPr>
                <w:rFonts w:cs="Arial"/>
                <w:szCs w:val="24"/>
              </w:rPr>
            </w:pPr>
          </w:p>
        </w:tc>
      </w:tr>
      <w:tr w:rsidR="00221A14" w:rsidRPr="00C97934" w14:paraId="04A11BC4" w14:textId="77777777" w:rsidTr="00E802A8">
        <w:trPr>
          <w:cantSplit/>
          <w:trHeight w:val="426"/>
        </w:trPr>
        <w:tc>
          <w:tcPr>
            <w:tcW w:w="3645" w:type="dxa"/>
            <w:gridSpan w:val="2"/>
            <w:tcBorders>
              <w:left w:val="double" w:sz="4" w:space="0" w:color="auto"/>
              <w:bottom w:val="single" w:sz="6" w:space="0" w:color="000000"/>
              <w:right w:val="single" w:sz="4" w:space="0" w:color="auto"/>
            </w:tcBorders>
            <w:shd w:val="clear" w:color="auto" w:fill="F2F2F2" w:themeFill="background1" w:themeFillShade="F2"/>
            <w:vAlign w:val="center"/>
          </w:tcPr>
          <w:p w14:paraId="2A2197E5" w14:textId="50FB2EEB" w:rsidR="00221A14" w:rsidRPr="00E802A8" w:rsidRDefault="00221A14" w:rsidP="00221A14">
            <w:pPr>
              <w:rPr>
                <w:rFonts w:cs="Arial"/>
                <w:b/>
                <w:szCs w:val="22"/>
              </w:rPr>
            </w:pPr>
            <w:r w:rsidRPr="00E802A8">
              <w:rPr>
                <w:rFonts w:cs="Arial"/>
                <w:b/>
                <w:szCs w:val="22"/>
              </w:rPr>
              <w:t>Street Address:</w:t>
            </w:r>
          </w:p>
        </w:tc>
        <w:tc>
          <w:tcPr>
            <w:tcW w:w="6524" w:type="dxa"/>
            <w:gridSpan w:val="2"/>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cs="Arial"/>
                <w:szCs w:val="24"/>
              </w:rPr>
            </w:pPr>
          </w:p>
        </w:tc>
      </w:tr>
      <w:tr w:rsidR="00221A14" w:rsidRPr="00C97934" w14:paraId="6887B807" w14:textId="77777777" w:rsidTr="00E802A8">
        <w:trPr>
          <w:cantSplit/>
          <w:trHeight w:val="444"/>
        </w:trPr>
        <w:tc>
          <w:tcPr>
            <w:tcW w:w="3645" w:type="dxa"/>
            <w:gridSpan w:val="2"/>
            <w:tcBorders>
              <w:left w:val="double" w:sz="4" w:space="0" w:color="auto"/>
              <w:bottom w:val="double" w:sz="4" w:space="0" w:color="auto"/>
              <w:right w:val="single" w:sz="4" w:space="0" w:color="auto"/>
            </w:tcBorders>
            <w:shd w:val="clear" w:color="auto" w:fill="F2F2F2" w:themeFill="background1" w:themeFillShade="F2"/>
            <w:vAlign w:val="center"/>
          </w:tcPr>
          <w:p w14:paraId="33B2D2EB" w14:textId="4F43D333" w:rsidR="00221A14" w:rsidRPr="00E802A8" w:rsidRDefault="00221A14" w:rsidP="00221A14">
            <w:pPr>
              <w:rPr>
                <w:rFonts w:cs="Arial"/>
                <w:b/>
                <w:szCs w:val="22"/>
              </w:rPr>
            </w:pPr>
            <w:r w:rsidRPr="00E802A8">
              <w:rPr>
                <w:rFonts w:cs="Arial"/>
                <w:b/>
                <w:szCs w:val="22"/>
              </w:rPr>
              <w:t>City/State/Zip:</w:t>
            </w:r>
          </w:p>
        </w:tc>
        <w:tc>
          <w:tcPr>
            <w:tcW w:w="6524" w:type="dxa"/>
            <w:gridSpan w:val="2"/>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cs="Arial"/>
                <w:szCs w:val="24"/>
              </w:rPr>
            </w:pPr>
          </w:p>
        </w:tc>
      </w:tr>
      <w:tr w:rsidR="00DF6E07" w:rsidRPr="00C97934" w14:paraId="504B44EB" w14:textId="77777777" w:rsidTr="00E802A8">
        <w:trPr>
          <w:cantSplit/>
          <w:trHeight w:val="444"/>
        </w:trPr>
        <w:tc>
          <w:tcPr>
            <w:tcW w:w="3645" w:type="dxa"/>
            <w:gridSpan w:val="2"/>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1F56702D" w14:textId="679EE29A" w:rsidR="00DF6E07" w:rsidRPr="00E802A8" w:rsidRDefault="00DF6E07" w:rsidP="00221A14">
            <w:pPr>
              <w:rPr>
                <w:rFonts w:cs="Arial"/>
                <w:b/>
                <w:szCs w:val="22"/>
              </w:rPr>
            </w:pPr>
            <w:r w:rsidRPr="00E802A8">
              <w:rPr>
                <w:rFonts w:cs="Arial"/>
                <w:b/>
                <w:szCs w:val="22"/>
              </w:rPr>
              <w:t>Youth Group Name:</w:t>
            </w:r>
          </w:p>
        </w:tc>
        <w:tc>
          <w:tcPr>
            <w:tcW w:w="6524" w:type="dxa"/>
            <w:gridSpan w:val="2"/>
            <w:tcBorders>
              <w:top w:val="double" w:sz="4" w:space="0" w:color="auto"/>
              <w:left w:val="single" w:sz="4" w:space="0" w:color="auto"/>
              <w:bottom w:val="single" w:sz="4" w:space="0" w:color="auto"/>
              <w:right w:val="double" w:sz="4" w:space="0" w:color="auto"/>
            </w:tcBorders>
            <w:vAlign w:val="center"/>
          </w:tcPr>
          <w:p w14:paraId="521A26B1" w14:textId="77777777" w:rsidR="00DF6E07" w:rsidRPr="00C97934" w:rsidRDefault="00DF6E07" w:rsidP="00221A14">
            <w:pPr>
              <w:rPr>
                <w:rFonts w:cs="Arial"/>
                <w:szCs w:val="24"/>
              </w:rPr>
            </w:pPr>
          </w:p>
        </w:tc>
      </w:tr>
      <w:tr w:rsidR="00DF6E07" w:rsidRPr="00C97934" w14:paraId="3A41CAD8" w14:textId="77777777" w:rsidTr="00E802A8">
        <w:trPr>
          <w:cantSplit/>
          <w:trHeight w:val="444"/>
        </w:trPr>
        <w:tc>
          <w:tcPr>
            <w:tcW w:w="3645" w:type="dxa"/>
            <w:gridSpan w:val="2"/>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14:paraId="388FD7EF" w14:textId="5798DEC7" w:rsidR="00DF6E07" w:rsidRPr="00E802A8" w:rsidRDefault="00DF6E07" w:rsidP="00221A14">
            <w:pPr>
              <w:rPr>
                <w:rFonts w:cs="Arial"/>
                <w:b/>
                <w:szCs w:val="22"/>
              </w:rPr>
            </w:pPr>
            <w:r w:rsidRPr="00E802A8">
              <w:rPr>
                <w:rFonts w:cs="Arial"/>
                <w:b/>
                <w:szCs w:val="22"/>
              </w:rPr>
              <w:t>Total Funding Requested:</w:t>
            </w:r>
          </w:p>
        </w:tc>
        <w:tc>
          <w:tcPr>
            <w:tcW w:w="6524" w:type="dxa"/>
            <w:gridSpan w:val="2"/>
            <w:tcBorders>
              <w:top w:val="single" w:sz="4" w:space="0" w:color="auto"/>
              <w:left w:val="single" w:sz="4" w:space="0" w:color="auto"/>
              <w:bottom w:val="double" w:sz="4" w:space="0" w:color="auto"/>
              <w:right w:val="double" w:sz="4" w:space="0" w:color="auto"/>
            </w:tcBorders>
            <w:vAlign w:val="center"/>
          </w:tcPr>
          <w:p w14:paraId="015BCFDC" w14:textId="77777777" w:rsidR="00DF6E07" w:rsidRPr="00C97934" w:rsidRDefault="00DF6E07" w:rsidP="00221A14">
            <w:pPr>
              <w:rPr>
                <w:rFonts w:cs="Arial"/>
                <w:szCs w:val="24"/>
              </w:rPr>
            </w:pPr>
          </w:p>
        </w:tc>
      </w:tr>
    </w:tbl>
    <w:p w14:paraId="39ABDC0E" w14:textId="77777777" w:rsidR="00221A14" w:rsidRPr="00C97934" w:rsidRDefault="00221A14" w:rsidP="00221A14">
      <w:pPr>
        <w:rPr>
          <w:rFonts w:cs="Arial"/>
          <w:szCs w:val="24"/>
        </w:rPr>
      </w:pPr>
    </w:p>
    <w:p w14:paraId="73452E85" w14:textId="2C04FD0B" w:rsidR="00221A14" w:rsidRPr="001E16E2" w:rsidRDefault="00221A14" w:rsidP="000911FF">
      <w:pPr>
        <w:numPr>
          <w:ilvl w:val="0"/>
          <w:numId w:val="1"/>
        </w:numPr>
        <w:tabs>
          <w:tab w:val="clear" w:pos="360"/>
        </w:tabs>
        <w:rPr>
          <w:rFonts w:cs="Arial"/>
          <w:szCs w:val="22"/>
        </w:rPr>
      </w:pPr>
      <w:r w:rsidRPr="001E16E2">
        <w:rPr>
          <w:rFonts w:cs="Arial"/>
          <w:szCs w:val="22"/>
        </w:rPr>
        <w:t xml:space="preserve">No personnel currently employed by the </w:t>
      </w:r>
      <w:proofErr w:type="gramStart"/>
      <w:r w:rsidR="00DF6E07" w:rsidRPr="001E16E2">
        <w:rPr>
          <w:rFonts w:cs="Arial"/>
          <w:szCs w:val="22"/>
        </w:rPr>
        <w:t>Commission</w:t>
      </w:r>
      <w:proofErr w:type="gramEnd"/>
      <w:r w:rsidRPr="001E16E2">
        <w:rPr>
          <w:rFonts w:cs="Arial"/>
          <w:szCs w:val="22"/>
        </w:rPr>
        <w:t xml:space="preserve"> or any other State agency participated, either directly or indirectly, in any activities relating to the preparation of th</w:t>
      </w:r>
      <w:r w:rsidR="00DF6E07" w:rsidRPr="001E16E2">
        <w:rPr>
          <w:rFonts w:cs="Arial"/>
          <w:szCs w:val="22"/>
        </w:rPr>
        <w:t>is</w:t>
      </w:r>
      <w:r w:rsidRPr="001E16E2">
        <w:rPr>
          <w:rFonts w:cs="Arial"/>
          <w:szCs w:val="22"/>
        </w:rPr>
        <w:t xml:space="preserve"> proposal.</w:t>
      </w:r>
    </w:p>
    <w:p w14:paraId="401693CF" w14:textId="61D2B74E" w:rsidR="00221A14" w:rsidRPr="001E16E2" w:rsidRDefault="00221A14" w:rsidP="00221A14">
      <w:pPr>
        <w:numPr>
          <w:ilvl w:val="0"/>
          <w:numId w:val="1"/>
        </w:numPr>
        <w:rPr>
          <w:rFonts w:cs="Arial"/>
          <w:szCs w:val="22"/>
        </w:rPr>
      </w:pPr>
      <w:r w:rsidRPr="001E16E2">
        <w:rPr>
          <w:rFonts w:cs="Arial"/>
          <w:szCs w:val="22"/>
        </w:rPr>
        <w:t xml:space="preserve">No attempt has been made, or will be made, by the </w:t>
      </w:r>
      <w:r w:rsidR="00DF6E07" w:rsidRPr="001E16E2">
        <w:rPr>
          <w:rFonts w:cs="Arial"/>
          <w:szCs w:val="22"/>
        </w:rPr>
        <w:t>applicant</w:t>
      </w:r>
      <w:r w:rsidRPr="001E16E2">
        <w:rPr>
          <w:rFonts w:cs="Arial"/>
          <w:szCs w:val="22"/>
        </w:rPr>
        <w:t xml:space="preserve"> to induce any other person or </w:t>
      </w:r>
      <w:r w:rsidR="00DF6E07" w:rsidRPr="001E16E2">
        <w:rPr>
          <w:rFonts w:cs="Arial"/>
          <w:szCs w:val="22"/>
        </w:rPr>
        <w:t>organization</w:t>
      </w:r>
      <w:r w:rsidRPr="001E16E2">
        <w:rPr>
          <w:rFonts w:cs="Arial"/>
          <w:szCs w:val="22"/>
        </w:rPr>
        <w:t xml:space="preserve"> to submit or not to submit a proposal.</w:t>
      </w:r>
    </w:p>
    <w:p w14:paraId="3D3150D4" w14:textId="16CAC3D1" w:rsidR="009B22C4" w:rsidRPr="001E16E2" w:rsidRDefault="009B22C4" w:rsidP="009B22C4">
      <w:pPr>
        <w:numPr>
          <w:ilvl w:val="0"/>
          <w:numId w:val="1"/>
        </w:numPr>
        <w:rPr>
          <w:rFonts w:cs="Arial"/>
          <w:szCs w:val="22"/>
        </w:rPr>
      </w:pPr>
      <w:r w:rsidRPr="001E16E2">
        <w:rPr>
          <w:rFonts w:cs="Arial"/>
          <w:szCs w:val="22"/>
        </w:rPr>
        <w:t xml:space="preserve">The above-named organization is the legal entity </w:t>
      </w:r>
      <w:r w:rsidR="00AC4E4D" w:rsidRPr="001E16E2">
        <w:rPr>
          <w:rFonts w:cs="Arial"/>
          <w:szCs w:val="22"/>
        </w:rPr>
        <w:t xml:space="preserve">entering into the resulting </w:t>
      </w:r>
      <w:r w:rsidR="00DF6E07" w:rsidRPr="001E16E2">
        <w:rPr>
          <w:rFonts w:cs="Arial"/>
          <w:szCs w:val="22"/>
        </w:rPr>
        <w:t>grant agreement</w:t>
      </w:r>
      <w:r w:rsidR="00AC4E4D" w:rsidRPr="001E16E2">
        <w:rPr>
          <w:rFonts w:cs="Arial"/>
          <w:szCs w:val="22"/>
        </w:rPr>
        <w:t xml:space="preserve"> with the </w:t>
      </w:r>
      <w:r w:rsidR="00DF6E07" w:rsidRPr="001E16E2">
        <w:rPr>
          <w:rFonts w:cs="Arial"/>
          <w:szCs w:val="22"/>
        </w:rPr>
        <w:t>Commission</w:t>
      </w:r>
      <w:r w:rsidR="00AC4E4D" w:rsidRPr="001E16E2">
        <w:rPr>
          <w:rFonts w:cs="Arial"/>
          <w:szCs w:val="22"/>
        </w:rPr>
        <w:t xml:space="preserve"> </w:t>
      </w:r>
      <w:r w:rsidR="00F910F5" w:rsidRPr="001E16E2">
        <w:rPr>
          <w:rFonts w:cs="Arial"/>
          <w:szCs w:val="22"/>
        </w:rPr>
        <w:t xml:space="preserve">if </w:t>
      </w:r>
      <w:r w:rsidR="00AC4E4D" w:rsidRPr="001E16E2">
        <w:rPr>
          <w:rFonts w:cs="Arial"/>
          <w:szCs w:val="22"/>
        </w:rPr>
        <w:t xml:space="preserve">they </w:t>
      </w:r>
      <w:r w:rsidR="00F910F5" w:rsidRPr="001E16E2">
        <w:rPr>
          <w:rFonts w:cs="Arial"/>
          <w:szCs w:val="22"/>
        </w:rPr>
        <w:t xml:space="preserve">are </w:t>
      </w:r>
      <w:r w:rsidR="00DF6E07" w:rsidRPr="001E16E2">
        <w:rPr>
          <w:rFonts w:cs="Arial"/>
          <w:szCs w:val="22"/>
        </w:rPr>
        <w:t>selected for an award</w:t>
      </w:r>
      <w:r w:rsidR="00AC4E4D" w:rsidRPr="001E16E2">
        <w:rPr>
          <w:rFonts w:cs="Arial"/>
          <w:szCs w:val="22"/>
        </w:rPr>
        <w:t>.</w:t>
      </w:r>
    </w:p>
    <w:p w14:paraId="27F6ACAF" w14:textId="77777777" w:rsidR="00221A14" w:rsidRPr="001E16E2" w:rsidRDefault="00221A14" w:rsidP="00221A14">
      <w:pPr>
        <w:numPr>
          <w:ilvl w:val="0"/>
          <w:numId w:val="1"/>
        </w:numPr>
        <w:rPr>
          <w:rFonts w:cs="Arial"/>
          <w:szCs w:val="22"/>
        </w:rPr>
      </w:pPr>
      <w:r w:rsidRPr="001E16E2">
        <w:rPr>
          <w:rFonts w:cs="Arial"/>
          <w:szCs w:val="22"/>
        </w:rPr>
        <w:t xml:space="preserve">The undersigned is authorized to </w:t>
      </w:r>
      <w:r w:rsidR="00AC4E4D" w:rsidRPr="001E16E2">
        <w:rPr>
          <w:rFonts w:cs="Arial"/>
          <w:szCs w:val="22"/>
        </w:rPr>
        <w:t>enter</w:t>
      </w:r>
      <w:r w:rsidRPr="001E16E2">
        <w:rPr>
          <w:rFonts w:cs="Arial"/>
          <w:szCs w:val="22"/>
        </w:rPr>
        <w:t xml:space="preserve"> contractual obligations on behalf of the above-named organization.</w:t>
      </w:r>
    </w:p>
    <w:p w14:paraId="3D4B7CFB" w14:textId="77777777" w:rsidR="00221A14" w:rsidRPr="001E16E2" w:rsidRDefault="00221A14" w:rsidP="00221A14">
      <w:pPr>
        <w:rPr>
          <w:rFonts w:cs="Arial"/>
          <w:szCs w:val="22"/>
        </w:rPr>
      </w:pPr>
    </w:p>
    <w:p w14:paraId="140686FF" w14:textId="77777777" w:rsidR="00221A14" w:rsidRPr="001E16E2" w:rsidRDefault="00221A14" w:rsidP="006C1F3F">
      <w:pPr>
        <w:ind w:left="180"/>
        <w:rPr>
          <w:rFonts w:cs="Arial"/>
          <w:i/>
          <w:szCs w:val="22"/>
        </w:rPr>
      </w:pPr>
      <w:r w:rsidRPr="001E16E2">
        <w:rPr>
          <w:rFonts w:cs="Arial"/>
          <w:i/>
          <w:szCs w:val="22"/>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cs="Arial"/>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1E16E2" w14:paraId="40547C18" w14:textId="77777777" w:rsidTr="00C379F0">
        <w:trPr>
          <w:cantSplit/>
          <w:trHeight w:val="674"/>
        </w:trPr>
        <w:tc>
          <w:tcPr>
            <w:tcW w:w="6127" w:type="dxa"/>
          </w:tcPr>
          <w:p w14:paraId="11BAC6CB" w14:textId="77777777" w:rsidR="00221A14" w:rsidRPr="001E16E2" w:rsidRDefault="00221A14" w:rsidP="00221A14">
            <w:pPr>
              <w:rPr>
                <w:rFonts w:cs="Arial"/>
                <w:b/>
                <w:szCs w:val="22"/>
              </w:rPr>
            </w:pPr>
            <w:r w:rsidRPr="001E16E2">
              <w:rPr>
                <w:rFonts w:cs="Arial"/>
                <w:b/>
                <w:szCs w:val="22"/>
              </w:rPr>
              <w:t>Name (Print):</w:t>
            </w:r>
          </w:p>
          <w:p w14:paraId="45691577" w14:textId="77777777" w:rsidR="00221A14" w:rsidRPr="001E16E2" w:rsidRDefault="00221A14" w:rsidP="00221A14">
            <w:pPr>
              <w:rPr>
                <w:rFonts w:cs="Arial"/>
                <w:szCs w:val="22"/>
              </w:rPr>
            </w:pPr>
          </w:p>
          <w:p w14:paraId="6B694727" w14:textId="77777777" w:rsidR="00221A14" w:rsidRPr="001E16E2" w:rsidRDefault="00221A14" w:rsidP="00221A14">
            <w:pPr>
              <w:rPr>
                <w:rFonts w:cs="Arial"/>
                <w:szCs w:val="22"/>
              </w:rPr>
            </w:pPr>
          </w:p>
        </w:tc>
        <w:tc>
          <w:tcPr>
            <w:tcW w:w="4043" w:type="dxa"/>
          </w:tcPr>
          <w:p w14:paraId="40DB839A" w14:textId="77777777" w:rsidR="00221A14" w:rsidRPr="001E16E2" w:rsidRDefault="00221A14" w:rsidP="00221A14">
            <w:pPr>
              <w:ind w:left="82"/>
              <w:rPr>
                <w:rFonts w:cs="Arial"/>
                <w:b/>
                <w:szCs w:val="22"/>
              </w:rPr>
            </w:pPr>
            <w:r w:rsidRPr="001E16E2">
              <w:rPr>
                <w:rFonts w:cs="Arial"/>
                <w:b/>
                <w:szCs w:val="22"/>
              </w:rPr>
              <w:t>Title:</w:t>
            </w:r>
          </w:p>
        </w:tc>
      </w:tr>
      <w:tr w:rsidR="00221A14" w:rsidRPr="001E16E2" w14:paraId="78662E03" w14:textId="77777777" w:rsidTr="00C379F0">
        <w:trPr>
          <w:cantSplit/>
          <w:trHeight w:val="791"/>
        </w:trPr>
        <w:tc>
          <w:tcPr>
            <w:tcW w:w="6127" w:type="dxa"/>
          </w:tcPr>
          <w:p w14:paraId="042973B2" w14:textId="77777777" w:rsidR="00221A14" w:rsidRPr="001E16E2" w:rsidRDefault="00221A14" w:rsidP="00221A14">
            <w:pPr>
              <w:rPr>
                <w:rFonts w:cs="Arial"/>
                <w:b/>
                <w:szCs w:val="22"/>
              </w:rPr>
            </w:pPr>
            <w:r w:rsidRPr="001E16E2">
              <w:rPr>
                <w:rFonts w:cs="Arial"/>
                <w:b/>
                <w:szCs w:val="22"/>
              </w:rPr>
              <w:t>Authorized Signature:</w:t>
            </w:r>
          </w:p>
          <w:p w14:paraId="45483860" w14:textId="77777777" w:rsidR="00221A14" w:rsidRPr="001E16E2" w:rsidRDefault="00221A14" w:rsidP="00221A14">
            <w:pPr>
              <w:rPr>
                <w:rFonts w:cs="Arial"/>
                <w:szCs w:val="22"/>
              </w:rPr>
            </w:pPr>
          </w:p>
          <w:p w14:paraId="7EA78400" w14:textId="77777777" w:rsidR="00221A14" w:rsidRPr="001E16E2" w:rsidRDefault="00221A14" w:rsidP="00221A14">
            <w:pPr>
              <w:rPr>
                <w:rFonts w:cs="Arial"/>
                <w:szCs w:val="22"/>
              </w:rPr>
            </w:pPr>
          </w:p>
        </w:tc>
        <w:tc>
          <w:tcPr>
            <w:tcW w:w="4043" w:type="dxa"/>
          </w:tcPr>
          <w:p w14:paraId="7B7FFEFD" w14:textId="77777777" w:rsidR="00221A14" w:rsidRPr="001E16E2" w:rsidRDefault="00221A14" w:rsidP="00221A14">
            <w:pPr>
              <w:ind w:left="82"/>
              <w:rPr>
                <w:rFonts w:cs="Arial"/>
                <w:b/>
                <w:szCs w:val="22"/>
              </w:rPr>
            </w:pPr>
            <w:r w:rsidRPr="001E16E2">
              <w:rPr>
                <w:rFonts w:cs="Arial"/>
                <w:b/>
                <w:szCs w:val="22"/>
              </w:rPr>
              <w:t>Date:</w:t>
            </w:r>
          </w:p>
        </w:tc>
      </w:tr>
    </w:tbl>
    <w:p w14:paraId="7C37D5AA" w14:textId="023E59C1" w:rsidR="00EF68D8" w:rsidRDefault="00EF68D8" w:rsidP="001E16E2">
      <w:pPr>
        <w:pStyle w:val="DefaultText"/>
        <w:rPr>
          <w:rFonts w:cs="Arial"/>
          <w:color w:val="000000"/>
        </w:rPr>
      </w:pPr>
    </w:p>
    <w:p w14:paraId="733A7E90" w14:textId="45EBCDEE" w:rsidR="00E802A8" w:rsidRPr="00C97934" w:rsidRDefault="00E802A8" w:rsidP="00E802A8">
      <w:pPr>
        <w:pStyle w:val="Heading3"/>
        <w:jc w:val="center"/>
      </w:pPr>
      <w:bookmarkStart w:id="42" w:name="_Toc147847790"/>
      <w:r w:rsidRPr="00C97934">
        <w:lastRenderedPageBreak/>
        <w:t xml:space="preserve">APPENDIX </w:t>
      </w:r>
      <w:r>
        <w:t>B: BUDGET FORM</w:t>
      </w:r>
      <w:bookmarkEnd w:id="42"/>
    </w:p>
    <w:p w14:paraId="26164B9B" w14:textId="77777777" w:rsidR="00E802A8" w:rsidRPr="00C97934" w:rsidRDefault="00E802A8" w:rsidP="00E802A8">
      <w:pPr>
        <w:jc w:val="center"/>
        <w:rPr>
          <w:rFonts w:cs="Arial"/>
          <w:b/>
          <w:sz w:val="28"/>
          <w:szCs w:val="28"/>
        </w:rPr>
      </w:pPr>
      <w:r w:rsidRPr="00C97934">
        <w:rPr>
          <w:rFonts w:cs="Arial"/>
          <w:b/>
          <w:sz w:val="28"/>
          <w:szCs w:val="28"/>
        </w:rPr>
        <w:t xml:space="preserve">State of Maine </w:t>
      </w:r>
    </w:p>
    <w:p w14:paraId="405F455C" w14:textId="77777777" w:rsidR="00E802A8" w:rsidRPr="00C97934" w:rsidRDefault="00E802A8" w:rsidP="00E802A8">
      <w:pPr>
        <w:jc w:val="center"/>
        <w:rPr>
          <w:rFonts w:cs="Arial"/>
          <w:b/>
          <w:color w:val="FF0000"/>
          <w:sz w:val="28"/>
          <w:szCs w:val="28"/>
        </w:rPr>
      </w:pPr>
      <w:r>
        <w:rPr>
          <w:rFonts w:cs="Arial"/>
          <w:b/>
          <w:sz w:val="28"/>
          <w:szCs w:val="28"/>
        </w:rPr>
        <w:t>Volunteer Maine</w:t>
      </w:r>
    </w:p>
    <w:p w14:paraId="2D05F7BD" w14:textId="61BB3D1B" w:rsidR="00E802A8" w:rsidRDefault="00E802A8" w:rsidP="00E802A8">
      <w:pPr>
        <w:pStyle w:val="DefaultText"/>
        <w:jc w:val="center"/>
        <w:rPr>
          <w:rStyle w:val="InitialStyle"/>
          <w:rFonts w:cs="Arial"/>
          <w:bCs/>
          <w:sz w:val="32"/>
          <w:szCs w:val="32"/>
        </w:rPr>
      </w:pPr>
      <w:r>
        <w:rPr>
          <w:rStyle w:val="InitialStyle"/>
          <w:rFonts w:cs="Arial"/>
          <w:bCs/>
          <w:sz w:val="32"/>
          <w:szCs w:val="32"/>
        </w:rPr>
        <w:t>Mini-grants for Youth-led Semester of Service Projects</w:t>
      </w:r>
    </w:p>
    <w:p w14:paraId="35AD0D7B" w14:textId="77777777" w:rsidR="00E802A8" w:rsidRDefault="00E802A8" w:rsidP="00E802A8">
      <w:pPr>
        <w:pStyle w:val="DefaultText"/>
        <w:rPr>
          <w:rStyle w:val="InitialStyle"/>
          <w:rFonts w:cs="Arial"/>
          <w:bCs/>
          <w:szCs w:val="22"/>
        </w:rPr>
      </w:pPr>
    </w:p>
    <w:p w14:paraId="672431B6" w14:textId="409F2DCE" w:rsidR="00E802A8" w:rsidRPr="0077550D" w:rsidRDefault="00E802A8" w:rsidP="00E802A8">
      <w:pPr>
        <w:pStyle w:val="DefaultText"/>
        <w:rPr>
          <w:rStyle w:val="InitialStyle"/>
          <w:rFonts w:cs="Arial"/>
          <w:b/>
          <w:szCs w:val="22"/>
        </w:rPr>
      </w:pPr>
      <w:r w:rsidRPr="0077550D">
        <w:rPr>
          <w:rStyle w:val="InitialStyle"/>
          <w:rFonts w:cs="Arial"/>
          <w:b/>
          <w:szCs w:val="22"/>
        </w:rPr>
        <w:t>EXAMPLE OF BUDGET ENTRY</w:t>
      </w:r>
    </w:p>
    <w:tbl>
      <w:tblPr>
        <w:tblStyle w:val="TableGrid"/>
        <w:tblW w:w="0" w:type="auto"/>
        <w:tblLook w:val="04A0" w:firstRow="1" w:lastRow="0" w:firstColumn="1" w:lastColumn="0" w:noHBand="0" w:noVBand="1"/>
      </w:tblPr>
      <w:tblGrid>
        <w:gridCol w:w="3055"/>
        <w:gridCol w:w="4950"/>
        <w:gridCol w:w="2065"/>
      </w:tblGrid>
      <w:tr w:rsidR="00E802A8" w14:paraId="78C060F8" w14:textId="77777777" w:rsidTr="0077550D">
        <w:tc>
          <w:tcPr>
            <w:tcW w:w="3055" w:type="dxa"/>
            <w:shd w:val="clear" w:color="auto" w:fill="F2F2F2" w:themeFill="background1" w:themeFillShade="F2"/>
          </w:tcPr>
          <w:p w14:paraId="502B3AC3" w14:textId="77777777" w:rsidR="00E802A8" w:rsidRDefault="00E802A8" w:rsidP="004435F6">
            <w:pPr>
              <w:pStyle w:val="DefaultText"/>
              <w:rPr>
                <w:rFonts w:cs="Arial"/>
                <w:color w:val="000000"/>
              </w:rPr>
            </w:pPr>
            <w:r>
              <w:rPr>
                <w:rFonts w:cs="Arial"/>
                <w:color w:val="000000"/>
              </w:rPr>
              <w:t>EXPENSE ITEM</w:t>
            </w:r>
          </w:p>
        </w:tc>
        <w:tc>
          <w:tcPr>
            <w:tcW w:w="4950" w:type="dxa"/>
            <w:shd w:val="clear" w:color="auto" w:fill="F2F2F2" w:themeFill="background1" w:themeFillShade="F2"/>
          </w:tcPr>
          <w:p w14:paraId="257A1CD0" w14:textId="77777777" w:rsidR="00E802A8" w:rsidRDefault="00E802A8" w:rsidP="004435F6">
            <w:pPr>
              <w:pStyle w:val="DefaultText"/>
              <w:rPr>
                <w:rFonts w:cs="Arial"/>
                <w:color w:val="000000"/>
              </w:rPr>
            </w:pPr>
            <w:r>
              <w:rPr>
                <w:rFonts w:cs="Arial"/>
                <w:color w:val="000000"/>
              </w:rPr>
              <w:t>CALCULATION OF COST</w:t>
            </w:r>
          </w:p>
        </w:tc>
        <w:tc>
          <w:tcPr>
            <w:tcW w:w="2065" w:type="dxa"/>
            <w:shd w:val="clear" w:color="auto" w:fill="F2F2F2" w:themeFill="background1" w:themeFillShade="F2"/>
          </w:tcPr>
          <w:p w14:paraId="58B02676" w14:textId="77777777" w:rsidR="00E802A8" w:rsidRDefault="00E802A8" w:rsidP="004435F6">
            <w:pPr>
              <w:pStyle w:val="DefaultText"/>
              <w:jc w:val="center"/>
              <w:rPr>
                <w:rFonts w:cs="Arial"/>
                <w:color w:val="000000"/>
              </w:rPr>
            </w:pPr>
            <w:r>
              <w:rPr>
                <w:rFonts w:cs="Arial"/>
                <w:color w:val="000000"/>
              </w:rPr>
              <w:t>ITEM TOTAL</w:t>
            </w:r>
          </w:p>
        </w:tc>
      </w:tr>
      <w:tr w:rsidR="00E802A8" w14:paraId="3CE2BEB7" w14:textId="77777777" w:rsidTr="00E802A8">
        <w:tc>
          <w:tcPr>
            <w:tcW w:w="3055" w:type="dxa"/>
          </w:tcPr>
          <w:p w14:paraId="0D2544F6" w14:textId="3B5FFD75" w:rsidR="00E802A8" w:rsidRDefault="0077550D" w:rsidP="004435F6">
            <w:pPr>
              <w:pStyle w:val="DefaultText"/>
              <w:rPr>
                <w:rFonts w:cs="Arial"/>
                <w:color w:val="000000"/>
              </w:rPr>
            </w:pPr>
            <w:r>
              <w:rPr>
                <w:rFonts w:cs="Arial"/>
                <w:color w:val="000000"/>
              </w:rPr>
              <w:t>Youth meeting space</w:t>
            </w:r>
          </w:p>
        </w:tc>
        <w:tc>
          <w:tcPr>
            <w:tcW w:w="4950" w:type="dxa"/>
          </w:tcPr>
          <w:p w14:paraId="69D33C73" w14:textId="6C8B4379" w:rsidR="00E802A8" w:rsidRDefault="0077550D" w:rsidP="004435F6">
            <w:pPr>
              <w:pStyle w:val="DefaultText"/>
              <w:rPr>
                <w:rFonts w:cs="Arial"/>
                <w:color w:val="000000"/>
              </w:rPr>
            </w:pPr>
            <w:r w:rsidRPr="003D11CF">
              <w:rPr>
                <w:rFonts w:cs="Calibri"/>
              </w:rPr>
              <w:t>8 hours hall rental @ $</w:t>
            </w:r>
            <w:r>
              <w:rPr>
                <w:rFonts w:cs="Calibri"/>
              </w:rPr>
              <w:t>3</w:t>
            </w:r>
            <w:r w:rsidRPr="003D11CF">
              <w:rPr>
                <w:rFonts w:cs="Calibri"/>
              </w:rPr>
              <w:t>0/hour</w:t>
            </w:r>
          </w:p>
        </w:tc>
        <w:tc>
          <w:tcPr>
            <w:tcW w:w="2065" w:type="dxa"/>
          </w:tcPr>
          <w:p w14:paraId="67C2F29F" w14:textId="0FC9E627" w:rsidR="00E802A8" w:rsidRDefault="0077550D" w:rsidP="0077550D">
            <w:pPr>
              <w:pStyle w:val="DefaultText"/>
              <w:jc w:val="right"/>
              <w:rPr>
                <w:rFonts w:cs="Arial"/>
                <w:color w:val="000000"/>
              </w:rPr>
            </w:pPr>
            <w:r>
              <w:rPr>
                <w:rFonts w:cs="Arial"/>
                <w:color w:val="000000"/>
              </w:rPr>
              <w:t>240.00</w:t>
            </w:r>
          </w:p>
        </w:tc>
      </w:tr>
    </w:tbl>
    <w:p w14:paraId="0754FDB6" w14:textId="433D1A1F" w:rsidR="00E802A8" w:rsidRDefault="00E802A8"/>
    <w:p w14:paraId="1A1FF513" w14:textId="6D20BEA9" w:rsidR="0077550D" w:rsidRPr="0077550D" w:rsidRDefault="0077550D">
      <w:pPr>
        <w:rPr>
          <w:b/>
          <w:bCs/>
        </w:rPr>
      </w:pPr>
      <w:r w:rsidRPr="0077550D">
        <w:rPr>
          <w:b/>
          <w:bCs/>
        </w:rPr>
        <w:t>YOUR BUDGET</w:t>
      </w:r>
    </w:p>
    <w:tbl>
      <w:tblPr>
        <w:tblStyle w:val="TableGrid"/>
        <w:tblW w:w="0" w:type="auto"/>
        <w:tblLook w:val="04A0" w:firstRow="1" w:lastRow="0" w:firstColumn="1" w:lastColumn="0" w:noHBand="0" w:noVBand="1"/>
      </w:tblPr>
      <w:tblGrid>
        <w:gridCol w:w="3055"/>
        <w:gridCol w:w="4950"/>
        <w:gridCol w:w="2065"/>
      </w:tblGrid>
      <w:tr w:rsidR="00E802A8" w14:paraId="707C38C9" w14:textId="77777777" w:rsidTr="0077550D">
        <w:tc>
          <w:tcPr>
            <w:tcW w:w="3055" w:type="dxa"/>
            <w:shd w:val="clear" w:color="auto" w:fill="F2F2F2" w:themeFill="background1" w:themeFillShade="F2"/>
          </w:tcPr>
          <w:p w14:paraId="4FA7B374" w14:textId="73695F9A" w:rsidR="00E802A8" w:rsidRPr="0077550D" w:rsidRDefault="00E802A8" w:rsidP="00E802A8">
            <w:pPr>
              <w:pStyle w:val="DefaultText"/>
              <w:rPr>
                <w:rFonts w:cs="Arial"/>
                <w:color w:val="000000"/>
              </w:rPr>
            </w:pPr>
            <w:r w:rsidRPr="0077550D">
              <w:rPr>
                <w:rFonts w:cs="Arial"/>
                <w:color w:val="000000"/>
              </w:rPr>
              <w:t>EXPENSE ITEM</w:t>
            </w:r>
          </w:p>
        </w:tc>
        <w:tc>
          <w:tcPr>
            <w:tcW w:w="4950" w:type="dxa"/>
            <w:shd w:val="clear" w:color="auto" w:fill="F2F2F2" w:themeFill="background1" w:themeFillShade="F2"/>
          </w:tcPr>
          <w:p w14:paraId="6F9C3C3C" w14:textId="33E81D21" w:rsidR="00E802A8" w:rsidRPr="0077550D" w:rsidRDefault="00E802A8" w:rsidP="00E802A8">
            <w:pPr>
              <w:pStyle w:val="DefaultText"/>
              <w:rPr>
                <w:rFonts w:cs="Arial"/>
                <w:color w:val="000000"/>
              </w:rPr>
            </w:pPr>
            <w:r w:rsidRPr="0077550D">
              <w:rPr>
                <w:rFonts w:cs="Arial"/>
                <w:color w:val="000000"/>
              </w:rPr>
              <w:t>CALCULATION OF COST</w:t>
            </w:r>
          </w:p>
        </w:tc>
        <w:tc>
          <w:tcPr>
            <w:tcW w:w="2065" w:type="dxa"/>
            <w:shd w:val="clear" w:color="auto" w:fill="F2F2F2" w:themeFill="background1" w:themeFillShade="F2"/>
          </w:tcPr>
          <w:p w14:paraId="57BFB47E" w14:textId="5004601E" w:rsidR="00E802A8" w:rsidRDefault="00E802A8" w:rsidP="00E802A8">
            <w:pPr>
              <w:pStyle w:val="DefaultText"/>
              <w:jc w:val="center"/>
              <w:rPr>
                <w:rFonts w:cs="Arial"/>
                <w:color w:val="000000"/>
              </w:rPr>
            </w:pPr>
            <w:r w:rsidRPr="0077550D">
              <w:rPr>
                <w:rFonts w:cs="Arial"/>
                <w:color w:val="000000"/>
              </w:rPr>
              <w:t>ITEM TOTAL</w:t>
            </w:r>
          </w:p>
        </w:tc>
      </w:tr>
      <w:tr w:rsidR="00E802A8" w14:paraId="7029C8A3" w14:textId="77777777" w:rsidTr="0077550D">
        <w:trPr>
          <w:trHeight w:val="720"/>
        </w:trPr>
        <w:tc>
          <w:tcPr>
            <w:tcW w:w="3055" w:type="dxa"/>
            <w:vAlign w:val="center"/>
          </w:tcPr>
          <w:p w14:paraId="689B7040" w14:textId="77777777" w:rsidR="00E802A8" w:rsidRDefault="00E802A8" w:rsidP="00E802A8">
            <w:pPr>
              <w:pStyle w:val="DefaultText"/>
              <w:rPr>
                <w:rFonts w:cs="Arial"/>
                <w:color w:val="000000"/>
              </w:rPr>
            </w:pPr>
          </w:p>
        </w:tc>
        <w:tc>
          <w:tcPr>
            <w:tcW w:w="4950" w:type="dxa"/>
            <w:vAlign w:val="center"/>
          </w:tcPr>
          <w:p w14:paraId="2E2E438F" w14:textId="77777777" w:rsidR="00E802A8" w:rsidRDefault="00E802A8" w:rsidP="00E802A8">
            <w:pPr>
              <w:pStyle w:val="DefaultText"/>
              <w:rPr>
                <w:rFonts w:cs="Arial"/>
                <w:color w:val="000000"/>
              </w:rPr>
            </w:pPr>
          </w:p>
        </w:tc>
        <w:tc>
          <w:tcPr>
            <w:tcW w:w="2065" w:type="dxa"/>
            <w:vAlign w:val="center"/>
          </w:tcPr>
          <w:p w14:paraId="3FE2858A" w14:textId="77777777" w:rsidR="00E802A8" w:rsidRDefault="00E802A8" w:rsidP="0077550D">
            <w:pPr>
              <w:pStyle w:val="DefaultText"/>
              <w:jc w:val="right"/>
              <w:rPr>
                <w:rFonts w:cs="Arial"/>
                <w:color w:val="000000"/>
              </w:rPr>
            </w:pPr>
          </w:p>
        </w:tc>
      </w:tr>
      <w:tr w:rsidR="00E802A8" w14:paraId="57733A8A" w14:textId="77777777" w:rsidTr="0077550D">
        <w:trPr>
          <w:trHeight w:val="720"/>
        </w:trPr>
        <w:tc>
          <w:tcPr>
            <w:tcW w:w="3055" w:type="dxa"/>
            <w:vAlign w:val="center"/>
          </w:tcPr>
          <w:p w14:paraId="0E02F653" w14:textId="77777777" w:rsidR="00E802A8" w:rsidRDefault="00E802A8" w:rsidP="00E802A8">
            <w:pPr>
              <w:pStyle w:val="DefaultText"/>
              <w:rPr>
                <w:rFonts w:cs="Arial"/>
                <w:color w:val="000000"/>
              </w:rPr>
            </w:pPr>
          </w:p>
        </w:tc>
        <w:tc>
          <w:tcPr>
            <w:tcW w:w="4950" w:type="dxa"/>
            <w:vAlign w:val="center"/>
          </w:tcPr>
          <w:p w14:paraId="22B09137" w14:textId="77777777" w:rsidR="00E802A8" w:rsidRDefault="00E802A8" w:rsidP="00E802A8">
            <w:pPr>
              <w:pStyle w:val="DefaultText"/>
              <w:rPr>
                <w:rFonts w:cs="Arial"/>
                <w:color w:val="000000"/>
              </w:rPr>
            </w:pPr>
          </w:p>
        </w:tc>
        <w:tc>
          <w:tcPr>
            <w:tcW w:w="2065" w:type="dxa"/>
            <w:vAlign w:val="center"/>
          </w:tcPr>
          <w:p w14:paraId="6ABFB442" w14:textId="77777777" w:rsidR="00E802A8" w:rsidRDefault="00E802A8" w:rsidP="0077550D">
            <w:pPr>
              <w:pStyle w:val="DefaultText"/>
              <w:jc w:val="right"/>
              <w:rPr>
                <w:rFonts w:cs="Arial"/>
                <w:color w:val="000000"/>
              </w:rPr>
            </w:pPr>
          </w:p>
        </w:tc>
      </w:tr>
      <w:tr w:rsidR="00E802A8" w14:paraId="1DE6810B" w14:textId="77777777" w:rsidTr="0077550D">
        <w:trPr>
          <w:trHeight w:val="720"/>
        </w:trPr>
        <w:tc>
          <w:tcPr>
            <w:tcW w:w="3055" w:type="dxa"/>
            <w:vAlign w:val="center"/>
          </w:tcPr>
          <w:p w14:paraId="7A99B5EB" w14:textId="77777777" w:rsidR="00E802A8" w:rsidRDefault="00E802A8" w:rsidP="00E802A8">
            <w:pPr>
              <w:pStyle w:val="DefaultText"/>
              <w:rPr>
                <w:rFonts w:cs="Arial"/>
                <w:color w:val="000000"/>
              </w:rPr>
            </w:pPr>
          </w:p>
        </w:tc>
        <w:tc>
          <w:tcPr>
            <w:tcW w:w="4950" w:type="dxa"/>
            <w:vAlign w:val="center"/>
          </w:tcPr>
          <w:p w14:paraId="75E4E6E3" w14:textId="77777777" w:rsidR="00E802A8" w:rsidRDefault="00E802A8" w:rsidP="00E802A8">
            <w:pPr>
              <w:pStyle w:val="DefaultText"/>
              <w:rPr>
                <w:rFonts w:cs="Arial"/>
                <w:color w:val="000000"/>
              </w:rPr>
            </w:pPr>
          </w:p>
        </w:tc>
        <w:tc>
          <w:tcPr>
            <w:tcW w:w="2065" w:type="dxa"/>
            <w:vAlign w:val="center"/>
          </w:tcPr>
          <w:p w14:paraId="697A8FAB" w14:textId="77777777" w:rsidR="00E802A8" w:rsidRDefault="00E802A8" w:rsidP="0077550D">
            <w:pPr>
              <w:pStyle w:val="DefaultText"/>
              <w:jc w:val="right"/>
              <w:rPr>
                <w:rFonts w:cs="Arial"/>
                <w:color w:val="000000"/>
              </w:rPr>
            </w:pPr>
          </w:p>
        </w:tc>
      </w:tr>
      <w:tr w:rsidR="00E802A8" w14:paraId="596BB46C" w14:textId="77777777" w:rsidTr="0077550D">
        <w:trPr>
          <w:trHeight w:val="720"/>
        </w:trPr>
        <w:tc>
          <w:tcPr>
            <w:tcW w:w="3055" w:type="dxa"/>
            <w:vAlign w:val="center"/>
          </w:tcPr>
          <w:p w14:paraId="2EF14862" w14:textId="77777777" w:rsidR="00E802A8" w:rsidRDefault="00E802A8" w:rsidP="00E802A8">
            <w:pPr>
              <w:pStyle w:val="DefaultText"/>
              <w:rPr>
                <w:rFonts w:cs="Arial"/>
                <w:color w:val="000000"/>
              </w:rPr>
            </w:pPr>
          </w:p>
        </w:tc>
        <w:tc>
          <w:tcPr>
            <w:tcW w:w="4950" w:type="dxa"/>
            <w:vAlign w:val="center"/>
          </w:tcPr>
          <w:p w14:paraId="797292B8" w14:textId="77777777" w:rsidR="00E802A8" w:rsidRDefault="00E802A8" w:rsidP="00E802A8">
            <w:pPr>
              <w:pStyle w:val="DefaultText"/>
              <w:rPr>
                <w:rFonts w:cs="Arial"/>
                <w:color w:val="000000"/>
              </w:rPr>
            </w:pPr>
          </w:p>
        </w:tc>
        <w:tc>
          <w:tcPr>
            <w:tcW w:w="2065" w:type="dxa"/>
            <w:vAlign w:val="center"/>
          </w:tcPr>
          <w:p w14:paraId="3B7382BF" w14:textId="77777777" w:rsidR="00E802A8" w:rsidRDefault="00E802A8" w:rsidP="0077550D">
            <w:pPr>
              <w:pStyle w:val="DefaultText"/>
              <w:jc w:val="right"/>
              <w:rPr>
                <w:rFonts w:cs="Arial"/>
                <w:color w:val="000000"/>
              </w:rPr>
            </w:pPr>
          </w:p>
        </w:tc>
      </w:tr>
      <w:tr w:rsidR="00E802A8" w14:paraId="54AB6CF4" w14:textId="77777777" w:rsidTr="0077550D">
        <w:trPr>
          <w:trHeight w:val="720"/>
        </w:trPr>
        <w:tc>
          <w:tcPr>
            <w:tcW w:w="3055" w:type="dxa"/>
            <w:vAlign w:val="center"/>
          </w:tcPr>
          <w:p w14:paraId="13F587AD" w14:textId="77777777" w:rsidR="00E802A8" w:rsidRDefault="00E802A8" w:rsidP="00E802A8">
            <w:pPr>
              <w:pStyle w:val="DefaultText"/>
              <w:rPr>
                <w:rFonts w:cs="Arial"/>
                <w:color w:val="000000"/>
              </w:rPr>
            </w:pPr>
          </w:p>
        </w:tc>
        <w:tc>
          <w:tcPr>
            <w:tcW w:w="4950" w:type="dxa"/>
            <w:vAlign w:val="center"/>
          </w:tcPr>
          <w:p w14:paraId="4D62B5AA" w14:textId="77777777" w:rsidR="00E802A8" w:rsidRDefault="00E802A8" w:rsidP="00E802A8">
            <w:pPr>
              <w:pStyle w:val="DefaultText"/>
              <w:rPr>
                <w:rFonts w:cs="Arial"/>
                <w:color w:val="000000"/>
              </w:rPr>
            </w:pPr>
          </w:p>
        </w:tc>
        <w:tc>
          <w:tcPr>
            <w:tcW w:w="2065" w:type="dxa"/>
            <w:vAlign w:val="center"/>
          </w:tcPr>
          <w:p w14:paraId="5EE00EFA" w14:textId="77777777" w:rsidR="00E802A8" w:rsidRDefault="00E802A8" w:rsidP="0077550D">
            <w:pPr>
              <w:pStyle w:val="DefaultText"/>
              <w:jc w:val="right"/>
              <w:rPr>
                <w:rFonts w:cs="Arial"/>
                <w:color w:val="000000"/>
              </w:rPr>
            </w:pPr>
          </w:p>
        </w:tc>
      </w:tr>
      <w:tr w:rsidR="00E802A8" w14:paraId="64F7C8AA" w14:textId="77777777" w:rsidTr="0077550D">
        <w:trPr>
          <w:trHeight w:val="720"/>
        </w:trPr>
        <w:tc>
          <w:tcPr>
            <w:tcW w:w="3055" w:type="dxa"/>
            <w:vAlign w:val="center"/>
          </w:tcPr>
          <w:p w14:paraId="4F7FA834" w14:textId="77777777" w:rsidR="00E802A8" w:rsidRDefault="00E802A8" w:rsidP="00E802A8">
            <w:pPr>
              <w:pStyle w:val="DefaultText"/>
              <w:rPr>
                <w:rFonts w:cs="Arial"/>
                <w:color w:val="000000"/>
              </w:rPr>
            </w:pPr>
          </w:p>
        </w:tc>
        <w:tc>
          <w:tcPr>
            <w:tcW w:w="4950" w:type="dxa"/>
            <w:vAlign w:val="center"/>
          </w:tcPr>
          <w:p w14:paraId="6F64AB61" w14:textId="77777777" w:rsidR="00E802A8" w:rsidRDefault="00E802A8" w:rsidP="00E802A8">
            <w:pPr>
              <w:pStyle w:val="DefaultText"/>
              <w:rPr>
                <w:rFonts w:cs="Arial"/>
                <w:color w:val="000000"/>
              </w:rPr>
            </w:pPr>
          </w:p>
        </w:tc>
        <w:tc>
          <w:tcPr>
            <w:tcW w:w="2065" w:type="dxa"/>
            <w:vAlign w:val="center"/>
          </w:tcPr>
          <w:p w14:paraId="040F95F0" w14:textId="77777777" w:rsidR="00E802A8" w:rsidRDefault="00E802A8" w:rsidP="0077550D">
            <w:pPr>
              <w:pStyle w:val="DefaultText"/>
              <w:jc w:val="right"/>
              <w:rPr>
                <w:rFonts w:cs="Arial"/>
                <w:color w:val="000000"/>
              </w:rPr>
            </w:pPr>
          </w:p>
        </w:tc>
      </w:tr>
      <w:tr w:rsidR="00E802A8" w14:paraId="72B153B9" w14:textId="77777777" w:rsidTr="0077550D">
        <w:trPr>
          <w:trHeight w:val="720"/>
        </w:trPr>
        <w:tc>
          <w:tcPr>
            <w:tcW w:w="3055" w:type="dxa"/>
            <w:vAlign w:val="center"/>
          </w:tcPr>
          <w:p w14:paraId="10DA0F9B" w14:textId="77777777" w:rsidR="00E802A8" w:rsidRDefault="00E802A8" w:rsidP="00E802A8">
            <w:pPr>
              <w:pStyle w:val="DefaultText"/>
              <w:rPr>
                <w:rFonts w:cs="Arial"/>
                <w:color w:val="000000"/>
              </w:rPr>
            </w:pPr>
          </w:p>
        </w:tc>
        <w:tc>
          <w:tcPr>
            <w:tcW w:w="4950" w:type="dxa"/>
            <w:vAlign w:val="center"/>
          </w:tcPr>
          <w:p w14:paraId="18956BBA" w14:textId="77777777" w:rsidR="00E802A8" w:rsidRDefault="00E802A8" w:rsidP="00E802A8">
            <w:pPr>
              <w:pStyle w:val="DefaultText"/>
              <w:rPr>
                <w:rFonts w:cs="Arial"/>
                <w:color w:val="000000"/>
              </w:rPr>
            </w:pPr>
          </w:p>
        </w:tc>
        <w:tc>
          <w:tcPr>
            <w:tcW w:w="2065" w:type="dxa"/>
            <w:vAlign w:val="center"/>
          </w:tcPr>
          <w:p w14:paraId="37527DD0" w14:textId="77777777" w:rsidR="00E802A8" w:rsidRDefault="00E802A8" w:rsidP="0077550D">
            <w:pPr>
              <w:pStyle w:val="DefaultText"/>
              <w:jc w:val="right"/>
              <w:rPr>
                <w:rFonts w:cs="Arial"/>
                <w:color w:val="000000"/>
              </w:rPr>
            </w:pPr>
          </w:p>
        </w:tc>
      </w:tr>
      <w:tr w:rsidR="00E802A8" w14:paraId="1678C931" w14:textId="77777777" w:rsidTr="0077550D">
        <w:trPr>
          <w:trHeight w:val="720"/>
        </w:trPr>
        <w:tc>
          <w:tcPr>
            <w:tcW w:w="3055" w:type="dxa"/>
            <w:vAlign w:val="center"/>
          </w:tcPr>
          <w:p w14:paraId="02935A08" w14:textId="77777777" w:rsidR="00E802A8" w:rsidRDefault="00E802A8" w:rsidP="00E802A8">
            <w:pPr>
              <w:pStyle w:val="DefaultText"/>
              <w:rPr>
                <w:rFonts w:cs="Arial"/>
                <w:color w:val="000000"/>
              </w:rPr>
            </w:pPr>
          </w:p>
        </w:tc>
        <w:tc>
          <w:tcPr>
            <w:tcW w:w="4950" w:type="dxa"/>
            <w:vAlign w:val="center"/>
          </w:tcPr>
          <w:p w14:paraId="69F1A318" w14:textId="77777777" w:rsidR="00E802A8" w:rsidRDefault="00E802A8" w:rsidP="00E802A8">
            <w:pPr>
              <w:pStyle w:val="DefaultText"/>
              <w:rPr>
                <w:rFonts w:cs="Arial"/>
                <w:color w:val="000000"/>
              </w:rPr>
            </w:pPr>
          </w:p>
        </w:tc>
        <w:tc>
          <w:tcPr>
            <w:tcW w:w="2065" w:type="dxa"/>
            <w:vAlign w:val="center"/>
          </w:tcPr>
          <w:p w14:paraId="760AC6C7" w14:textId="77777777" w:rsidR="00E802A8" w:rsidRDefault="00E802A8" w:rsidP="0077550D">
            <w:pPr>
              <w:pStyle w:val="DefaultText"/>
              <w:jc w:val="right"/>
              <w:rPr>
                <w:rFonts w:cs="Arial"/>
                <w:color w:val="000000"/>
              </w:rPr>
            </w:pPr>
          </w:p>
        </w:tc>
      </w:tr>
      <w:tr w:rsidR="00E802A8" w14:paraId="09EE4410" w14:textId="77777777" w:rsidTr="0077550D">
        <w:trPr>
          <w:trHeight w:val="720"/>
        </w:trPr>
        <w:tc>
          <w:tcPr>
            <w:tcW w:w="3055" w:type="dxa"/>
            <w:vAlign w:val="center"/>
          </w:tcPr>
          <w:p w14:paraId="49EA7663" w14:textId="77777777" w:rsidR="00E802A8" w:rsidRDefault="00E802A8" w:rsidP="00E802A8">
            <w:pPr>
              <w:pStyle w:val="DefaultText"/>
              <w:rPr>
                <w:rFonts w:cs="Arial"/>
                <w:color w:val="000000"/>
              </w:rPr>
            </w:pPr>
          </w:p>
        </w:tc>
        <w:tc>
          <w:tcPr>
            <w:tcW w:w="4950" w:type="dxa"/>
            <w:vAlign w:val="center"/>
          </w:tcPr>
          <w:p w14:paraId="42CC9718" w14:textId="77777777" w:rsidR="00E802A8" w:rsidRDefault="00E802A8" w:rsidP="00E802A8">
            <w:pPr>
              <w:pStyle w:val="DefaultText"/>
              <w:rPr>
                <w:rFonts w:cs="Arial"/>
                <w:color w:val="000000"/>
              </w:rPr>
            </w:pPr>
          </w:p>
        </w:tc>
        <w:tc>
          <w:tcPr>
            <w:tcW w:w="2065" w:type="dxa"/>
            <w:vAlign w:val="center"/>
          </w:tcPr>
          <w:p w14:paraId="3DCD5979" w14:textId="77777777" w:rsidR="00E802A8" w:rsidRDefault="00E802A8" w:rsidP="0077550D">
            <w:pPr>
              <w:pStyle w:val="DefaultText"/>
              <w:jc w:val="right"/>
              <w:rPr>
                <w:rFonts w:cs="Arial"/>
                <w:color w:val="000000"/>
              </w:rPr>
            </w:pPr>
          </w:p>
        </w:tc>
      </w:tr>
      <w:tr w:rsidR="00E802A8" w14:paraId="6F02ED36" w14:textId="77777777" w:rsidTr="0077550D">
        <w:trPr>
          <w:trHeight w:val="720"/>
        </w:trPr>
        <w:tc>
          <w:tcPr>
            <w:tcW w:w="3055" w:type="dxa"/>
            <w:vAlign w:val="center"/>
          </w:tcPr>
          <w:p w14:paraId="57175484" w14:textId="77777777" w:rsidR="00E802A8" w:rsidRDefault="00E802A8" w:rsidP="00E802A8">
            <w:pPr>
              <w:pStyle w:val="DefaultText"/>
              <w:rPr>
                <w:rFonts w:cs="Arial"/>
                <w:color w:val="000000"/>
              </w:rPr>
            </w:pPr>
          </w:p>
        </w:tc>
        <w:tc>
          <w:tcPr>
            <w:tcW w:w="4950" w:type="dxa"/>
            <w:vAlign w:val="center"/>
          </w:tcPr>
          <w:p w14:paraId="351223C5" w14:textId="77777777" w:rsidR="00E802A8" w:rsidRDefault="00E802A8" w:rsidP="00E802A8">
            <w:pPr>
              <w:pStyle w:val="DefaultText"/>
              <w:rPr>
                <w:rFonts w:cs="Arial"/>
                <w:color w:val="000000"/>
              </w:rPr>
            </w:pPr>
          </w:p>
        </w:tc>
        <w:tc>
          <w:tcPr>
            <w:tcW w:w="2065" w:type="dxa"/>
            <w:vAlign w:val="center"/>
          </w:tcPr>
          <w:p w14:paraId="13F311EA" w14:textId="77777777" w:rsidR="00E802A8" w:rsidRDefault="00E802A8" w:rsidP="0077550D">
            <w:pPr>
              <w:pStyle w:val="DefaultText"/>
              <w:jc w:val="right"/>
              <w:rPr>
                <w:rFonts w:cs="Arial"/>
                <w:color w:val="000000"/>
              </w:rPr>
            </w:pPr>
          </w:p>
        </w:tc>
      </w:tr>
      <w:tr w:rsidR="00E802A8" w14:paraId="77E54CA0" w14:textId="77777777" w:rsidTr="0077550D">
        <w:trPr>
          <w:trHeight w:val="720"/>
        </w:trPr>
        <w:tc>
          <w:tcPr>
            <w:tcW w:w="3055" w:type="dxa"/>
            <w:vAlign w:val="center"/>
          </w:tcPr>
          <w:p w14:paraId="72DACECA" w14:textId="77777777" w:rsidR="00E802A8" w:rsidRDefault="00E802A8" w:rsidP="00E802A8">
            <w:pPr>
              <w:pStyle w:val="DefaultText"/>
              <w:rPr>
                <w:rFonts w:cs="Arial"/>
                <w:color w:val="000000"/>
              </w:rPr>
            </w:pPr>
          </w:p>
        </w:tc>
        <w:tc>
          <w:tcPr>
            <w:tcW w:w="4950" w:type="dxa"/>
            <w:vAlign w:val="center"/>
          </w:tcPr>
          <w:p w14:paraId="4F3BFF69" w14:textId="77777777" w:rsidR="00E802A8" w:rsidRDefault="00E802A8" w:rsidP="00E802A8">
            <w:pPr>
              <w:pStyle w:val="DefaultText"/>
              <w:rPr>
                <w:rFonts w:cs="Arial"/>
                <w:color w:val="000000"/>
              </w:rPr>
            </w:pPr>
          </w:p>
        </w:tc>
        <w:tc>
          <w:tcPr>
            <w:tcW w:w="2065" w:type="dxa"/>
            <w:vAlign w:val="center"/>
          </w:tcPr>
          <w:p w14:paraId="4BC24BDD" w14:textId="77777777" w:rsidR="00E802A8" w:rsidRDefault="00E802A8" w:rsidP="0077550D">
            <w:pPr>
              <w:pStyle w:val="DefaultText"/>
              <w:jc w:val="right"/>
              <w:rPr>
                <w:rFonts w:cs="Arial"/>
                <w:color w:val="000000"/>
              </w:rPr>
            </w:pPr>
          </w:p>
        </w:tc>
      </w:tr>
      <w:tr w:rsidR="00E802A8" w14:paraId="0AB9B2F2" w14:textId="77777777" w:rsidTr="0077550D">
        <w:trPr>
          <w:trHeight w:val="720"/>
        </w:trPr>
        <w:tc>
          <w:tcPr>
            <w:tcW w:w="3055" w:type="dxa"/>
            <w:vAlign w:val="center"/>
          </w:tcPr>
          <w:p w14:paraId="0C3C0C9E" w14:textId="77777777" w:rsidR="00E802A8" w:rsidRDefault="00E802A8" w:rsidP="00E802A8">
            <w:pPr>
              <w:pStyle w:val="DefaultText"/>
              <w:rPr>
                <w:rFonts w:cs="Arial"/>
                <w:color w:val="000000"/>
              </w:rPr>
            </w:pPr>
          </w:p>
        </w:tc>
        <w:tc>
          <w:tcPr>
            <w:tcW w:w="4950" w:type="dxa"/>
            <w:vAlign w:val="center"/>
          </w:tcPr>
          <w:p w14:paraId="76BCCFFA" w14:textId="77777777" w:rsidR="00E802A8" w:rsidRDefault="00E802A8" w:rsidP="00E802A8">
            <w:pPr>
              <w:pStyle w:val="DefaultText"/>
              <w:rPr>
                <w:rFonts w:cs="Arial"/>
                <w:color w:val="000000"/>
              </w:rPr>
            </w:pPr>
          </w:p>
        </w:tc>
        <w:tc>
          <w:tcPr>
            <w:tcW w:w="2065" w:type="dxa"/>
            <w:vAlign w:val="center"/>
          </w:tcPr>
          <w:p w14:paraId="4483AE12" w14:textId="77777777" w:rsidR="00E802A8" w:rsidRDefault="00E802A8" w:rsidP="0077550D">
            <w:pPr>
              <w:pStyle w:val="DefaultText"/>
              <w:jc w:val="right"/>
              <w:rPr>
                <w:rFonts w:cs="Arial"/>
                <w:color w:val="000000"/>
              </w:rPr>
            </w:pPr>
          </w:p>
        </w:tc>
      </w:tr>
      <w:tr w:rsidR="00E802A8" w14:paraId="610BE834" w14:textId="77777777" w:rsidTr="0077550D">
        <w:trPr>
          <w:trHeight w:val="720"/>
        </w:trPr>
        <w:tc>
          <w:tcPr>
            <w:tcW w:w="3055" w:type="dxa"/>
            <w:tcBorders>
              <w:bottom w:val="single" w:sz="4" w:space="0" w:color="auto"/>
            </w:tcBorders>
            <w:vAlign w:val="center"/>
          </w:tcPr>
          <w:p w14:paraId="5E63B8E0" w14:textId="77777777" w:rsidR="00E802A8" w:rsidRDefault="00E802A8" w:rsidP="00E802A8">
            <w:pPr>
              <w:pStyle w:val="DefaultText"/>
              <w:rPr>
                <w:rFonts w:cs="Arial"/>
                <w:color w:val="000000"/>
              </w:rPr>
            </w:pPr>
          </w:p>
        </w:tc>
        <w:tc>
          <w:tcPr>
            <w:tcW w:w="4950" w:type="dxa"/>
            <w:vAlign w:val="center"/>
          </w:tcPr>
          <w:p w14:paraId="32B84E14" w14:textId="77777777" w:rsidR="00E802A8" w:rsidRDefault="00E802A8" w:rsidP="00E802A8">
            <w:pPr>
              <w:pStyle w:val="DefaultText"/>
              <w:rPr>
                <w:rFonts w:cs="Arial"/>
                <w:color w:val="000000"/>
              </w:rPr>
            </w:pPr>
          </w:p>
        </w:tc>
        <w:tc>
          <w:tcPr>
            <w:tcW w:w="2065" w:type="dxa"/>
            <w:vAlign w:val="center"/>
          </w:tcPr>
          <w:p w14:paraId="639833E6" w14:textId="77777777" w:rsidR="00E802A8" w:rsidRDefault="00E802A8" w:rsidP="0077550D">
            <w:pPr>
              <w:pStyle w:val="DefaultText"/>
              <w:jc w:val="right"/>
              <w:rPr>
                <w:rFonts w:cs="Arial"/>
                <w:color w:val="000000"/>
              </w:rPr>
            </w:pPr>
          </w:p>
        </w:tc>
      </w:tr>
      <w:tr w:rsidR="00E802A8" w14:paraId="351B9F77" w14:textId="77777777" w:rsidTr="0077550D">
        <w:trPr>
          <w:trHeight w:val="720"/>
        </w:trPr>
        <w:tc>
          <w:tcPr>
            <w:tcW w:w="3055" w:type="dxa"/>
            <w:tcBorders>
              <w:left w:val="nil"/>
              <w:bottom w:val="nil"/>
            </w:tcBorders>
            <w:vAlign w:val="center"/>
          </w:tcPr>
          <w:p w14:paraId="4CC21F03" w14:textId="77777777" w:rsidR="00E802A8" w:rsidRDefault="00E802A8" w:rsidP="00E802A8">
            <w:pPr>
              <w:pStyle w:val="DefaultText"/>
              <w:rPr>
                <w:rFonts w:cs="Arial"/>
                <w:color w:val="000000"/>
              </w:rPr>
            </w:pPr>
          </w:p>
        </w:tc>
        <w:tc>
          <w:tcPr>
            <w:tcW w:w="4950" w:type="dxa"/>
            <w:vAlign w:val="center"/>
          </w:tcPr>
          <w:p w14:paraId="4E2C9BC4" w14:textId="3CE74554" w:rsidR="00E802A8" w:rsidRDefault="0077550D" w:rsidP="0077550D">
            <w:pPr>
              <w:pStyle w:val="DefaultText"/>
              <w:jc w:val="right"/>
              <w:rPr>
                <w:rFonts w:cs="Arial"/>
                <w:color w:val="000000"/>
              </w:rPr>
            </w:pPr>
            <w:r>
              <w:rPr>
                <w:rFonts w:cs="Arial"/>
                <w:color w:val="000000"/>
              </w:rPr>
              <w:t>TOTAL BUDGET (FUNDS REQUESTED)</w:t>
            </w:r>
          </w:p>
        </w:tc>
        <w:tc>
          <w:tcPr>
            <w:tcW w:w="2065" w:type="dxa"/>
            <w:vAlign w:val="center"/>
          </w:tcPr>
          <w:p w14:paraId="20609AB4" w14:textId="77777777" w:rsidR="00E802A8" w:rsidRDefault="00E802A8" w:rsidP="0077550D">
            <w:pPr>
              <w:pStyle w:val="DefaultText"/>
              <w:jc w:val="right"/>
              <w:rPr>
                <w:rFonts w:cs="Arial"/>
                <w:color w:val="000000"/>
              </w:rPr>
            </w:pPr>
          </w:p>
        </w:tc>
      </w:tr>
    </w:tbl>
    <w:p w14:paraId="38D25759" w14:textId="77777777" w:rsidR="00E802A8" w:rsidRPr="00C97934" w:rsidRDefault="00E802A8" w:rsidP="00E802A8">
      <w:pPr>
        <w:pStyle w:val="DefaultText"/>
        <w:rPr>
          <w:rFonts w:cs="Arial"/>
          <w:color w:val="000000"/>
        </w:rPr>
      </w:pPr>
    </w:p>
    <w:sectPr w:rsidR="00E802A8" w:rsidRPr="00C97934" w:rsidSect="00FE34E8">
      <w:headerReference w:type="even" r:id="rId20"/>
      <w:headerReference w:type="default" r:id="rId21"/>
      <w:footerReference w:type="even" r:id="rId22"/>
      <w:footerReference w:type="default" r:id="rId23"/>
      <w:pgSz w:w="12240" w:h="15840" w:code="1"/>
      <w:pgMar w:top="1008" w:right="1080" w:bottom="1008" w:left="1080" w:header="576" w:footer="576"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AB8A" w14:textId="77777777" w:rsidR="002B4FD5" w:rsidRDefault="002B4FD5">
      <w:r>
        <w:separator/>
      </w:r>
    </w:p>
  </w:endnote>
  <w:endnote w:type="continuationSeparator" w:id="0">
    <w:p w14:paraId="6E1DAB36" w14:textId="77777777" w:rsidR="002B4FD5" w:rsidRDefault="002B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C1D4" w14:textId="13F4E176" w:rsidR="008A3652" w:rsidRPr="008A3652" w:rsidRDefault="008A3652" w:rsidP="005C1667">
    <w:pPr>
      <w:jc w:val="center"/>
      <w:rPr>
        <w:sz w:val="20"/>
      </w:rPr>
    </w:pPr>
    <w:r w:rsidRPr="008A3652">
      <w:rPr>
        <w:sz w:val="20"/>
      </w:rPr>
      <w:t xml:space="preserve">Volunteer Maine: </w:t>
    </w:r>
    <w:r w:rsidR="001061C9">
      <w:rPr>
        <w:sz w:val="20"/>
      </w:rPr>
      <w:t>Youth-led Semester of</w:t>
    </w:r>
    <w:r w:rsidRPr="008A3652">
      <w:rPr>
        <w:sz w:val="20"/>
      </w:rPr>
      <w:t xml:space="preserve"> Service Projects, Guidelines and Application 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7500" w14:textId="7738ED49" w:rsidR="002B4FD5" w:rsidRPr="008A3652" w:rsidRDefault="008A3652" w:rsidP="005C1667">
    <w:pPr>
      <w:pStyle w:val="DefaultText"/>
      <w:tabs>
        <w:tab w:val="left" w:pos="1884"/>
      </w:tabs>
      <w:ind w:right="360"/>
      <w:jc w:val="center"/>
      <w:rPr>
        <w:rFonts w:cs="Arial"/>
        <w:sz w:val="20"/>
        <w:szCs w:val="20"/>
      </w:rPr>
    </w:pPr>
    <w:r w:rsidRPr="008A3652">
      <w:rPr>
        <w:rFonts w:cs="Arial"/>
        <w:sz w:val="20"/>
        <w:szCs w:val="20"/>
      </w:rPr>
      <w:t xml:space="preserve">Mini-grant Submission Deadline: </w:t>
    </w:r>
    <w:r w:rsidR="00102537" w:rsidRPr="00AE7DE9">
      <w:rPr>
        <w:rFonts w:cs="Arial"/>
        <w:strike/>
        <w:sz w:val="20"/>
        <w:szCs w:val="20"/>
      </w:rPr>
      <w:t>November 9</w:t>
    </w:r>
    <w:r w:rsidRPr="00AE7DE9">
      <w:rPr>
        <w:rFonts w:cs="Arial"/>
        <w:strike/>
        <w:sz w:val="20"/>
        <w:szCs w:val="20"/>
      </w:rPr>
      <w:t xml:space="preserve">, </w:t>
    </w:r>
    <w:proofErr w:type="gramStart"/>
    <w:r w:rsidRPr="00AE7DE9">
      <w:rPr>
        <w:rFonts w:cs="Arial"/>
        <w:strike/>
        <w:sz w:val="20"/>
        <w:szCs w:val="20"/>
      </w:rPr>
      <w:t>202</w:t>
    </w:r>
    <w:r w:rsidR="001061C9" w:rsidRPr="00AE7DE9">
      <w:rPr>
        <w:rFonts w:cs="Arial"/>
        <w:strike/>
        <w:sz w:val="20"/>
        <w:szCs w:val="20"/>
      </w:rPr>
      <w:t>3</w:t>
    </w:r>
    <w:r w:rsidR="00AE7DE9">
      <w:rPr>
        <w:rFonts w:cs="Arial"/>
        <w:sz w:val="20"/>
        <w:szCs w:val="20"/>
      </w:rPr>
      <w:t xml:space="preserve">  November</w:t>
    </w:r>
    <w:proofErr w:type="gramEnd"/>
    <w:r w:rsidR="00AE7DE9">
      <w:rPr>
        <w:rFonts w:cs="Arial"/>
        <w:sz w:val="20"/>
        <w:szCs w:val="20"/>
      </w:rPr>
      <w:t xml:space="preserve"> 21, 2023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BE04" w14:textId="77777777" w:rsidR="002B4FD5" w:rsidRDefault="002B4FD5">
      <w:r>
        <w:separator/>
      </w:r>
    </w:p>
  </w:footnote>
  <w:footnote w:type="continuationSeparator" w:id="0">
    <w:p w14:paraId="4421DC7D" w14:textId="77777777" w:rsidR="002B4FD5" w:rsidRDefault="002B4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53CD" w14:textId="3E285FB9" w:rsidR="008A3652" w:rsidRDefault="005C1667" w:rsidP="005C1667">
    <w:pPr>
      <w:pStyle w:val="Header"/>
    </w:pPr>
    <w:r w:rsidRPr="008A3652">
      <w:rPr>
        <w:sz w:val="20"/>
      </w:rPr>
      <w:t xml:space="preserve">Page </w:t>
    </w:r>
    <w:r w:rsidRPr="008A3652">
      <w:rPr>
        <w:sz w:val="20"/>
      </w:rPr>
      <w:fldChar w:fldCharType="begin"/>
    </w:r>
    <w:r w:rsidRPr="008A3652">
      <w:rPr>
        <w:sz w:val="20"/>
      </w:rPr>
      <w:instrText xml:space="preserve"> PAGE  \* Arabic  \* MERGEFORMAT </w:instrText>
    </w:r>
    <w:r w:rsidRPr="008A3652">
      <w:rPr>
        <w:sz w:val="20"/>
      </w:rPr>
      <w:fldChar w:fldCharType="separate"/>
    </w:r>
    <w:r>
      <w:rPr>
        <w:sz w:val="20"/>
      </w:rPr>
      <w:t>3</w:t>
    </w:r>
    <w:r w:rsidRPr="008A3652">
      <w:rPr>
        <w:sz w:val="20"/>
      </w:rPr>
      <w:fldChar w:fldCharType="end"/>
    </w:r>
    <w:r w:rsidRPr="008A3652">
      <w:rPr>
        <w:sz w:val="20"/>
      </w:rPr>
      <w:t xml:space="preserve"> of </w:t>
    </w:r>
    <w:r w:rsidRPr="008A3652">
      <w:rPr>
        <w:sz w:val="20"/>
      </w:rPr>
      <w:fldChar w:fldCharType="begin"/>
    </w:r>
    <w:r w:rsidRPr="008A3652">
      <w:rPr>
        <w:sz w:val="20"/>
      </w:rPr>
      <w:instrText xml:space="preserve"> NUMPAGES  \* Arabic  \* MERGEFORMAT </w:instrText>
    </w:r>
    <w:r w:rsidRPr="008A3652">
      <w:rPr>
        <w:sz w:val="20"/>
      </w:rPr>
      <w:fldChar w:fldCharType="separate"/>
    </w:r>
    <w:r>
      <w:rPr>
        <w:sz w:val="20"/>
      </w:rPr>
      <w:t>22</w:t>
    </w:r>
    <w:r w:rsidRPr="008A3652">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341" w14:textId="1FB2341F" w:rsidR="008A3652" w:rsidRPr="008A3652" w:rsidRDefault="008A3652" w:rsidP="008A3652">
    <w:pPr>
      <w:pStyle w:val="Header"/>
      <w:jc w:val="right"/>
      <w:rPr>
        <w:sz w:val="20"/>
      </w:rPr>
    </w:pPr>
    <w:r w:rsidRPr="008A3652">
      <w:rPr>
        <w:sz w:val="20"/>
      </w:rPr>
      <w:t xml:space="preserve">Page </w:t>
    </w:r>
    <w:r w:rsidRPr="008A3652">
      <w:rPr>
        <w:sz w:val="20"/>
      </w:rPr>
      <w:fldChar w:fldCharType="begin"/>
    </w:r>
    <w:r w:rsidRPr="008A3652">
      <w:rPr>
        <w:sz w:val="20"/>
      </w:rPr>
      <w:instrText xml:space="preserve"> PAGE  \* Arabic  \* MERGEFORMAT </w:instrText>
    </w:r>
    <w:r w:rsidRPr="008A3652">
      <w:rPr>
        <w:sz w:val="20"/>
      </w:rPr>
      <w:fldChar w:fldCharType="separate"/>
    </w:r>
    <w:r w:rsidRPr="008A3652">
      <w:rPr>
        <w:noProof/>
        <w:sz w:val="20"/>
      </w:rPr>
      <w:t>1</w:t>
    </w:r>
    <w:r w:rsidRPr="008A3652">
      <w:rPr>
        <w:sz w:val="20"/>
      </w:rPr>
      <w:fldChar w:fldCharType="end"/>
    </w:r>
    <w:r w:rsidRPr="008A3652">
      <w:rPr>
        <w:sz w:val="20"/>
      </w:rPr>
      <w:t xml:space="preserve"> of </w:t>
    </w:r>
    <w:r w:rsidRPr="008A3652">
      <w:rPr>
        <w:sz w:val="20"/>
      </w:rPr>
      <w:fldChar w:fldCharType="begin"/>
    </w:r>
    <w:r w:rsidRPr="008A3652">
      <w:rPr>
        <w:sz w:val="20"/>
      </w:rPr>
      <w:instrText xml:space="preserve"> NUMPAGES  \* Arabic  \* MERGEFORMAT </w:instrText>
    </w:r>
    <w:r w:rsidRPr="008A3652">
      <w:rPr>
        <w:sz w:val="20"/>
      </w:rPr>
      <w:fldChar w:fldCharType="separate"/>
    </w:r>
    <w:r w:rsidRPr="008A3652">
      <w:rPr>
        <w:noProof/>
        <w:sz w:val="20"/>
      </w:rPr>
      <w:t>2</w:t>
    </w:r>
    <w:r w:rsidRPr="008A3652">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D5E7897"/>
    <w:multiLevelType w:val="hybridMultilevel"/>
    <w:tmpl w:val="38CA06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B25282"/>
    <w:multiLevelType w:val="hybridMultilevel"/>
    <w:tmpl w:val="3CE2381C"/>
    <w:lvl w:ilvl="0" w:tplc="04090001">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3F634B"/>
    <w:multiLevelType w:val="hybridMultilevel"/>
    <w:tmpl w:val="1160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2873F3"/>
    <w:multiLevelType w:val="hybridMultilevel"/>
    <w:tmpl w:val="F752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BD4EA3"/>
    <w:multiLevelType w:val="hybridMultilevel"/>
    <w:tmpl w:val="C818D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550202"/>
    <w:multiLevelType w:val="hybridMultilevel"/>
    <w:tmpl w:val="994EB5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2274CA"/>
    <w:multiLevelType w:val="hybridMultilevel"/>
    <w:tmpl w:val="7E3894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37205D"/>
    <w:multiLevelType w:val="hybridMultilevel"/>
    <w:tmpl w:val="F52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A64AB"/>
    <w:multiLevelType w:val="multilevel"/>
    <w:tmpl w:val="6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B755C"/>
    <w:multiLevelType w:val="hybridMultilevel"/>
    <w:tmpl w:val="3CA8859C"/>
    <w:lvl w:ilvl="0" w:tplc="2CF07D16">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0AF1053"/>
    <w:multiLevelType w:val="hybridMultilevel"/>
    <w:tmpl w:val="7D6AE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6C1011"/>
    <w:multiLevelType w:val="multilevel"/>
    <w:tmpl w:val="388E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393732">
    <w:abstractNumId w:val="3"/>
  </w:num>
  <w:num w:numId="2" w16cid:durableId="232663789">
    <w:abstractNumId w:val="0"/>
  </w:num>
  <w:num w:numId="3" w16cid:durableId="1737508936">
    <w:abstractNumId w:val="1"/>
  </w:num>
  <w:num w:numId="4" w16cid:durableId="1181119297">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16cid:durableId="2007587098">
    <w:abstractNumId w:val="6"/>
  </w:num>
  <w:num w:numId="6" w16cid:durableId="641886814">
    <w:abstractNumId w:val="12"/>
  </w:num>
  <w:num w:numId="7" w16cid:durableId="1018695370">
    <w:abstractNumId w:val="9"/>
  </w:num>
  <w:num w:numId="8" w16cid:durableId="439493605">
    <w:abstractNumId w:val="4"/>
  </w:num>
  <w:num w:numId="9" w16cid:durableId="556598369">
    <w:abstractNumId w:val="14"/>
  </w:num>
  <w:num w:numId="10" w16cid:durableId="1390152218">
    <w:abstractNumId w:val="10"/>
  </w:num>
  <w:num w:numId="11" w16cid:durableId="2012760418">
    <w:abstractNumId w:val="5"/>
  </w:num>
  <w:num w:numId="12" w16cid:durableId="406928108">
    <w:abstractNumId w:val="15"/>
  </w:num>
  <w:num w:numId="13" w16cid:durableId="1202598093">
    <w:abstractNumId w:val="7"/>
  </w:num>
  <w:num w:numId="14" w16cid:durableId="988483855">
    <w:abstractNumId w:val="11"/>
  </w:num>
  <w:num w:numId="15" w16cid:durableId="2053266401">
    <w:abstractNumId w:val="16"/>
  </w:num>
  <w:num w:numId="16" w16cid:durableId="88633463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2E0E"/>
    <w:rsid w:val="00024C6F"/>
    <w:rsid w:val="0002598F"/>
    <w:rsid w:val="00025ECB"/>
    <w:rsid w:val="00031D55"/>
    <w:rsid w:val="00031D77"/>
    <w:rsid w:val="00032176"/>
    <w:rsid w:val="000322EF"/>
    <w:rsid w:val="00032ABA"/>
    <w:rsid w:val="0003345C"/>
    <w:rsid w:val="00033EB8"/>
    <w:rsid w:val="0003447B"/>
    <w:rsid w:val="000348CF"/>
    <w:rsid w:val="0003530B"/>
    <w:rsid w:val="0003671C"/>
    <w:rsid w:val="0003727C"/>
    <w:rsid w:val="00037439"/>
    <w:rsid w:val="000378CC"/>
    <w:rsid w:val="00037A91"/>
    <w:rsid w:val="00037BC6"/>
    <w:rsid w:val="000418FC"/>
    <w:rsid w:val="0004203E"/>
    <w:rsid w:val="000427F1"/>
    <w:rsid w:val="00042978"/>
    <w:rsid w:val="000434DC"/>
    <w:rsid w:val="00043F7E"/>
    <w:rsid w:val="0004746B"/>
    <w:rsid w:val="0005029F"/>
    <w:rsid w:val="00052486"/>
    <w:rsid w:val="00052766"/>
    <w:rsid w:val="00053FF3"/>
    <w:rsid w:val="00054236"/>
    <w:rsid w:val="00055328"/>
    <w:rsid w:val="00055510"/>
    <w:rsid w:val="00055C78"/>
    <w:rsid w:val="0005670B"/>
    <w:rsid w:val="00060D94"/>
    <w:rsid w:val="00061134"/>
    <w:rsid w:val="00061805"/>
    <w:rsid w:val="00061FB8"/>
    <w:rsid w:val="00062E9C"/>
    <w:rsid w:val="000636A9"/>
    <w:rsid w:val="0006400F"/>
    <w:rsid w:val="00066082"/>
    <w:rsid w:val="00067916"/>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550"/>
    <w:rsid w:val="000C1E16"/>
    <w:rsid w:val="000C224F"/>
    <w:rsid w:val="000C513C"/>
    <w:rsid w:val="000D0F11"/>
    <w:rsid w:val="000D1D4E"/>
    <w:rsid w:val="000D2F39"/>
    <w:rsid w:val="000D31B8"/>
    <w:rsid w:val="000D4179"/>
    <w:rsid w:val="000D50AE"/>
    <w:rsid w:val="000D56AE"/>
    <w:rsid w:val="000D7F17"/>
    <w:rsid w:val="000E15E3"/>
    <w:rsid w:val="000E1678"/>
    <w:rsid w:val="000E1682"/>
    <w:rsid w:val="000E1A07"/>
    <w:rsid w:val="000E27AA"/>
    <w:rsid w:val="000E2D9B"/>
    <w:rsid w:val="000E48A9"/>
    <w:rsid w:val="000E5513"/>
    <w:rsid w:val="000E6403"/>
    <w:rsid w:val="000E73C6"/>
    <w:rsid w:val="000F3A64"/>
    <w:rsid w:val="000F5DCB"/>
    <w:rsid w:val="001009E5"/>
    <w:rsid w:val="001013A2"/>
    <w:rsid w:val="00101636"/>
    <w:rsid w:val="00102301"/>
    <w:rsid w:val="00102537"/>
    <w:rsid w:val="001027F0"/>
    <w:rsid w:val="00102984"/>
    <w:rsid w:val="0010368E"/>
    <w:rsid w:val="001061C9"/>
    <w:rsid w:val="001072AF"/>
    <w:rsid w:val="00110638"/>
    <w:rsid w:val="001110FC"/>
    <w:rsid w:val="00112042"/>
    <w:rsid w:val="001137DA"/>
    <w:rsid w:val="00113BC6"/>
    <w:rsid w:val="00113C88"/>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5850"/>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58A2"/>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3C9"/>
    <w:rsid w:val="001A644E"/>
    <w:rsid w:val="001A77C8"/>
    <w:rsid w:val="001B139C"/>
    <w:rsid w:val="001B1B8B"/>
    <w:rsid w:val="001B3063"/>
    <w:rsid w:val="001C0279"/>
    <w:rsid w:val="001C2A70"/>
    <w:rsid w:val="001C2E0F"/>
    <w:rsid w:val="001C3FD4"/>
    <w:rsid w:val="001C563A"/>
    <w:rsid w:val="001C638F"/>
    <w:rsid w:val="001D36F2"/>
    <w:rsid w:val="001D39B5"/>
    <w:rsid w:val="001D4ABD"/>
    <w:rsid w:val="001D4E17"/>
    <w:rsid w:val="001D514A"/>
    <w:rsid w:val="001D5CEB"/>
    <w:rsid w:val="001D5E1A"/>
    <w:rsid w:val="001E028B"/>
    <w:rsid w:val="001E0868"/>
    <w:rsid w:val="001E0CA0"/>
    <w:rsid w:val="001E16E2"/>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4C2C"/>
    <w:rsid w:val="00235985"/>
    <w:rsid w:val="00240A3D"/>
    <w:rsid w:val="00241BCF"/>
    <w:rsid w:val="0024245B"/>
    <w:rsid w:val="00246AD0"/>
    <w:rsid w:val="00250319"/>
    <w:rsid w:val="002510E0"/>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1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1459"/>
    <w:rsid w:val="002E313E"/>
    <w:rsid w:val="002E6FFF"/>
    <w:rsid w:val="002F0869"/>
    <w:rsid w:val="002F0D03"/>
    <w:rsid w:val="002F1824"/>
    <w:rsid w:val="002F4182"/>
    <w:rsid w:val="002F5835"/>
    <w:rsid w:val="002F6E86"/>
    <w:rsid w:val="003019E2"/>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789"/>
    <w:rsid w:val="003A2DDB"/>
    <w:rsid w:val="003A337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C04"/>
    <w:rsid w:val="003E42F2"/>
    <w:rsid w:val="003E4F1A"/>
    <w:rsid w:val="003E515B"/>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251A3"/>
    <w:rsid w:val="0042654F"/>
    <w:rsid w:val="00430596"/>
    <w:rsid w:val="00430D44"/>
    <w:rsid w:val="004311D2"/>
    <w:rsid w:val="00431730"/>
    <w:rsid w:val="00433698"/>
    <w:rsid w:val="00433A19"/>
    <w:rsid w:val="004341BB"/>
    <w:rsid w:val="004347C1"/>
    <w:rsid w:val="004358FF"/>
    <w:rsid w:val="00435F5E"/>
    <w:rsid w:val="00436D93"/>
    <w:rsid w:val="004371C6"/>
    <w:rsid w:val="00437E63"/>
    <w:rsid w:val="00440478"/>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6825"/>
    <w:rsid w:val="004A7EF5"/>
    <w:rsid w:val="004B1745"/>
    <w:rsid w:val="004B1E57"/>
    <w:rsid w:val="004B1FEF"/>
    <w:rsid w:val="004B264F"/>
    <w:rsid w:val="004B2B34"/>
    <w:rsid w:val="004B2CDA"/>
    <w:rsid w:val="004B2E65"/>
    <w:rsid w:val="004B2F4A"/>
    <w:rsid w:val="004B3FCA"/>
    <w:rsid w:val="004B4144"/>
    <w:rsid w:val="004B43A8"/>
    <w:rsid w:val="004B4AB4"/>
    <w:rsid w:val="004B69CF"/>
    <w:rsid w:val="004B6E47"/>
    <w:rsid w:val="004B7A3A"/>
    <w:rsid w:val="004C19B2"/>
    <w:rsid w:val="004C1DCB"/>
    <w:rsid w:val="004C1F41"/>
    <w:rsid w:val="004C2FA6"/>
    <w:rsid w:val="004C3180"/>
    <w:rsid w:val="004C3D91"/>
    <w:rsid w:val="004C4677"/>
    <w:rsid w:val="004C5088"/>
    <w:rsid w:val="004C5EE7"/>
    <w:rsid w:val="004C6CF9"/>
    <w:rsid w:val="004D10BA"/>
    <w:rsid w:val="004D18CC"/>
    <w:rsid w:val="004D2BF3"/>
    <w:rsid w:val="004D3038"/>
    <w:rsid w:val="004D3071"/>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2657"/>
    <w:rsid w:val="00563B7C"/>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2547"/>
    <w:rsid w:val="00597160"/>
    <w:rsid w:val="00597659"/>
    <w:rsid w:val="00597DD2"/>
    <w:rsid w:val="005A3AEE"/>
    <w:rsid w:val="005A4792"/>
    <w:rsid w:val="005A51D2"/>
    <w:rsid w:val="005A7F1E"/>
    <w:rsid w:val="005B03A6"/>
    <w:rsid w:val="005B2BB8"/>
    <w:rsid w:val="005B2EA7"/>
    <w:rsid w:val="005B37C5"/>
    <w:rsid w:val="005B41D4"/>
    <w:rsid w:val="005B4C93"/>
    <w:rsid w:val="005B6890"/>
    <w:rsid w:val="005B70E1"/>
    <w:rsid w:val="005C1235"/>
    <w:rsid w:val="005C1667"/>
    <w:rsid w:val="005C32B6"/>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0C7D"/>
    <w:rsid w:val="005F120F"/>
    <w:rsid w:val="005F4DB8"/>
    <w:rsid w:val="005F68CD"/>
    <w:rsid w:val="005F7BF5"/>
    <w:rsid w:val="00600EE9"/>
    <w:rsid w:val="00601D16"/>
    <w:rsid w:val="00604FE6"/>
    <w:rsid w:val="00606D6B"/>
    <w:rsid w:val="00611901"/>
    <w:rsid w:val="00613954"/>
    <w:rsid w:val="00615389"/>
    <w:rsid w:val="00616DCB"/>
    <w:rsid w:val="00617761"/>
    <w:rsid w:val="00617DB5"/>
    <w:rsid w:val="00623DBE"/>
    <w:rsid w:val="006247F2"/>
    <w:rsid w:val="0062519E"/>
    <w:rsid w:val="0062711D"/>
    <w:rsid w:val="00627485"/>
    <w:rsid w:val="00627E81"/>
    <w:rsid w:val="00630625"/>
    <w:rsid w:val="00631A66"/>
    <w:rsid w:val="006352BD"/>
    <w:rsid w:val="00635571"/>
    <w:rsid w:val="006402F1"/>
    <w:rsid w:val="006407F0"/>
    <w:rsid w:val="00641F8D"/>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240"/>
    <w:rsid w:val="006664BB"/>
    <w:rsid w:val="00666B50"/>
    <w:rsid w:val="00666BEC"/>
    <w:rsid w:val="00670E78"/>
    <w:rsid w:val="006719FB"/>
    <w:rsid w:val="0067346F"/>
    <w:rsid w:val="00673750"/>
    <w:rsid w:val="006742B0"/>
    <w:rsid w:val="0067513E"/>
    <w:rsid w:val="006778D6"/>
    <w:rsid w:val="00681915"/>
    <w:rsid w:val="00681DF2"/>
    <w:rsid w:val="0068279E"/>
    <w:rsid w:val="00682A6A"/>
    <w:rsid w:val="00684AB2"/>
    <w:rsid w:val="00684D1B"/>
    <w:rsid w:val="00687B27"/>
    <w:rsid w:val="00692EFE"/>
    <w:rsid w:val="006946AD"/>
    <w:rsid w:val="00694D83"/>
    <w:rsid w:val="00695345"/>
    <w:rsid w:val="00695484"/>
    <w:rsid w:val="00697EC4"/>
    <w:rsid w:val="006A1666"/>
    <w:rsid w:val="006A2461"/>
    <w:rsid w:val="006A5937"/>
    <w:rsid w:val="006A621B"/>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0A1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2095F"/>
    <w:rsid w:val="007232C6"/>
    <w:rsid w:val="00723A5F"/>
    <w:rsid w:val="00724810"/>
    <w:rsid w:val="00724F5F"/>
    <w:rsid w:val="0072627B"/>
    <w:rsid w:val="007274AD"/>
    <w:rsid w:val="0072782B"/>
    <w:rsid w:val="00727C8B"/>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50D"/>
    <w:rsid w:val="00775D51"/>
    <w:rsid w:val="0077761C"/>
    <w:rsid w:val="00777AC7"/>
    <w:rsid w:val="0078024D"/>
    <w:rsid w:val="0078087C"/>
    <w:rsid w:val="007808E8"/>
    <w:rsid w:val="00782343"/>
    <w:rsid w:val="0078252F"/>
    <w:rsid w:val="0078423E"/>
    <w:rsid w:val="00791DF1"/>
    <w:rsid w:val="00792777"/>
    <w:rsid w:val="00794E3C"/>
    <w:rsid w:val="007955F7"/>
    <w:rsid w:val="00795DD3"/>
    <w:rsid w:val="00797A9D"/>
    <w:rsid w:val="00797F8E"/>
    <w:rsid w:val="007A344B"/>
    <w:rsid w:val="007A3E46"/>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D6D73"/>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117F"/>
    <w:rsid w:val="00831D41"/>
    <w:rsid w:val="00834B15"/>
    <w:rsid w:val="00835732"/>
    <w:rsid w:val="0083647B"/>
    <w:rsid w:val="008365C3"/>
    <w:rsid w:val="00837152"/>
    <w:rsid w:val="00844E2E"/>
    <w:rsid w:val="008477B9"/>
    <w:rsid w:val="00847C6E"/>
    <w:rsid w:val="00850A21"/>
    <w:rsid w:val="00854602"/>
    <w:rsid w:val="008548BD"/>
    <w:rsid w:val="0085543C"/>
    <w:rsid w:val="008554B6"/>
    <w:rsid w:val="00857D88"/>
    <w:rsid w:val="00857E11"/>
    <w:rsid w:val="0086009F"/>
    <w:rsid w:val="00860905"/>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81D"/>
    <w:rsid w:val="00882FAB"/>
    <w:rsid w:val="00884FDA"/>
    <w:rsid w:val="008854AD"/>
    <w:rsid w:val="00886546"/>
    <w:rsid w:val="00890025"/>
    <w:rsid w:val="00890AFF"/>
    <w:rsid w:val="00891407"/>
    <w:rsid w:val="008920D1"/>
    <w:rsid w:val="00894428"/>
    <w:rsid w:val="00897520"/>
    <w:rsid w:val="008A05DF"/>
    <w:rsid w:val="008A0B45"/>
    <w:rsid w:val="008A3652"/>
    <w:rsid w:val="008A5E16"/>
    <w:rsid w:val="008A642E"/>
    <w:rsid w:val="008A753C"/>
    <w:rsid w:val="008A7B35"/>
    <w:rsid w:val="008A7C6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712"/>
    <w:rsid w:val="008E4FC0"/>
    <w:rsid w:val="008E5B4B"/>
    <w:rsid w:val="008F0C19"/>
    <w:rsid w:val="008F194E"/>
    <w:rsid w:val="008F3ABB"/>
    <w:rsid w:val="008F4B74"/>
    <w:rsid w:val="008F57CC"/>
    <w:rsid w:val="008F5C0D"/>
    <w:rsid w:val="008F5E03"/>
    <w:rsid w:val="008F6D65"/>
    <w:rsid w:val="008F7B43"/>
    <w:rsid w:val="00900953"/>
    <w:rsid w:val="00900AA8"/>
    <w:rsid w:val="00903AD7"/>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26FE"/>
    <w:rsid w:val="00926475"/>
    <w:rsid w:val="00927A8B"/>
    <w:rsid w:val="00931E1B"/>
    <w:rsid w:val="00933F50"/>
    <w:rsid w:val="009344B9"/>
    <w:rsid w:val="009350EC"/>
    <w:rsid w:val="0093696B"/>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510"/>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A79C2"/>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4F1B"/>
    <w:rsid w:val="009F51E0"/>
    <w:rsid w:val="009F6F53"/>
    <w:rsid w:val="00A01495"/>
    <w:rsid w:val="00A0173C"/>
    <w:rsid w:val="00A029E2"/>
    <w:rsid w:val="00A05321"/>
    <w:rsid w:val="00A10E1C"/>
    <w:rsid w:val="00A11DC9"/>
    <w:rsid w:val="00A143B9"/>
    <w:rsid w:val="00A1479C"/>
    <w:rsid w:val="00A1599F"/>
    <w:rsid w:val="00A1749C"/>
    <w:rsid w:val="00A209A6"/>
    <w:rsid w:val="00A21745"/>
    <w:rsid w:val="00A25046"/>
    <w:rsid w:val="00A26BA3"/>
    <w:rsid w:val="00A26D9B"/>
    <w:rsid w:val="00A27244"/>
    <w:rsid w:val="00A27FF5"/>
    <w:rsid w:val="00A32638"/>
    <w:rsid w:val="00A341A2"/>
    <w:rsid w:val="00A366E8"/>
    <w:rsid w:val="00A42426"/>
    <w:rsid w:val="00A4353B"/>
    <w:rsid w:val="00A44001"/>
    <w:rsid w:val="00A46A52"/>
    <w:rsid w:val="00A470A8"/>
    <w:rsid w:val="00A47707"/>
    <w:rsid w:val="00A50F2B"/>
    <w:rsid w:val="00A51A92"/>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0CC"/>
    <w:rsid w:val="00AB3CFA"/>
    <w:rsid w:val="00AB6FEB"/>
    <w:rsid w:val="00AB7432"/>
    <w:rsid w:val="00AC1238"/>
    <w:rsid w:val="00AC1B2D"/>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154"/>
    <w:rsid w:val="00AD4877"/>
    <w:rsid w:val="00AD4F30"/>
    <w:rsid w:val="00AD62EF"/>
    <w:rsid w:val="00AD76E9"/>
    <w:rsid w:val="00AD79CC"/>
    <w:rsid w:val="00AD7C80"/>
    <w:rsid w:val="00AE1251"/>
    <w:rsid w:val="00AE3D11"/>
    <w:rsid w:val="00AE554B"/>
    <w:rsid w:val="00AE5602"/>
    <w:rsid w:val="00AE59B5"/>
    <w:rsid w:val="00AE6900"/>
    <w:rsid w:val="00AE7C28"/>
    <w:rsid w:val="00AE7DE9"/>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27B10"/>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0076"/>
    <w:rsid w:val="00B715AA"/>
    <w:rsid w:val="00B727E2"/>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3AA"/>
    <w:rsid w:val="00B93A0A"/>
    <w:rsid w:val="00B93C4C"/>
    <w:rsid w:val="00B9558E"/>
    <w:rsid w:val="00B95B47"/>
    <w:rsid w:val="00B95B5B"/>
    <w:rsid w:val="00B969F6"/>
    <w:rsid w:val="00B976F9"/>
    <w:rsid w:val="00B97A79"/>
    <w:rsid w:val="00BA1F81"/>
    <w:rsid w:val="00BA4F52"/>
    <w:rsid w:val="00BA6836"/>
    <w:rsid w:val="00BA7A4E"/>
    <w:rsid w:val="00BB034E"/>
    <w:rsid w:val="00BB2746"/>
    <w:rsid w:val="00BB3577"/>
    <w:rsid w:val="00BB3BA6"/>
    <w:rsid w:val="00BB4664"/>
    <w:rsid w:val="00BB4EC7"/>
    <w:rsid w:val="00BB5857"/>
    <w:rsid w:val="00BB62F7"/>
    <w:rsid w:val="00BC0F89"/>
    <w:rsid w:val="00BC16EA"/>
    <w:rsid w:val="00BC1E97"/>
    <w:rsid w:val="00BC3396"/>
    <w:rsid w:val="00BC33F2"/>
    <w:rsid w:val="00BC37D4"/>
    <w:rsid w:val="00BC41B7"/>
    <w:rsid w:val="00BC4A84"/>
    <w:rsid w:val="00BD11D8"/>
    <w:rsid w:val="00BD25B5"/>
    <w:rsid w:val="00BD3330"/>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1FA8"/>
    <w:rsid w:val="00C324F5"/>
    <w:rsid w:val="00C32855"/>
    <w:rsid w:val="00C332B2"/>
    <w:rsid w:val="00C34064"/>
    <w:rsid w:val="00C34867"/>
    <w:rsid w:val="00C379F0"/>
    <w:rsid w:val="00C4007B"/>
    <w:rsid w:val="00C41963"/>
    <w:rsid w:val="00C41D47"/>
    <w:rsid w:val="00C41F44"/>
    <w:rsid w:val="00C43A42"/>
    <w:rsid w:val="00C442EF"/>
    <w:rsid w:val="00C445EA"/>
    <w:rsid w:val="00C44D00"/>
    <w:rsid w:val="00C451D6"/>
    <w:rsid w:val="00C45579"/>
    <w:rsid w:val="00C45861"/>
    <w:rsid w:val="00C47242"/>
    <w:rsid w:val="00C5139B"/>
    <w:rsid w:val="00C51526"/>
    <w:rsid w:val="00C51696"/>
    <w:rsid w:val="00C51FAE"/>
    <w:rsid w:val="00C52549"/>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55E0"/>
    <w:rsid w:val="00C763A7"/>
    <w:rsid w:val="00C76D26"/>
    <w:rsid w:val="00C80BBD"/>
    <w:rsid w:val="00C814B4"/>
    <w:rsid w:val="00C83DC9"/>
    <w:rsid w:val="00C86525"/>
    <w:rsid w:val="00C867C0"/>
    <w:rsid w:val="00C8688F"/>
    <w:rsid w:val="00C86B59"/>
    <w:rsid w:val="00C91BAD"/>
    <w:rsid w:val="00C91C83"/>
    <w:rsid w:val="00C9321B"/>
    <w:rsid w:val="00C93269"/>
    <w:rsid w:val="00C96193"/>
    <w:rsid w:val="00C97934"/>
    <w:rsid w:val="00C97D1B"/>
    <w:rsid w:val="00CA2911"/>
    <w:rsid w:val="00CA3393"/>
    <w:rsid w:val="00CA53FD"/>
    <w:rsid w:val="00CA5D70"/>
    <w:rsid w:val="00CA6A04"/>
    <w:rsid w:val="00CB1BD2"/>
    <w:rsid w:val="00CB33D2"/>
    <w:rsid w:val="00CB59D3"/>
    <w:rsid w:val="00CB5B43"/>
    <w:rsid w:val="00CB684F"/>
    <w:rsid w:val="00CB7768"/>
    <w:rsid w:val="00CC1292"/>
    <w:rsid w:val="00CC12B1"/>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E4C"/>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1298"/>
    <w:rsid w:val="00D12266"/>
    <w:rsid w:val="00D12A85"/>
    <w:rsid w:val="00D13645"/>
    <w:rsid w:val="00D13EF2"/>
    <w:rsid w:val="00D146F4"/>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6AA2"/>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592"/>
    <w:rsid w:val="00DE5EDC"/>
    <w:rsid w:val="00DE6455"/>
    <w:rsid w:val="00DE7603"/>
    <w:rsid w:val="00DE7837"/>
    <w:rsid w:val="00DE78B3"/>
    <w:rsid w:val="00DE7F5A"/>
    <w:rsid w:val="00DF19A4"/>
    <w:rsid w:val="00DF2105"/>
    <w:rsid w:val="00DF2D7F"/>
    <w:rsid w:val="00DF3046"/>
    <w:rsid w:val="00DF6E07"/>
    <w:rsid w:val="00E0154A"/>
    <w:rsid w:val="00E04C7D"/>
    <w:rsid w:val="00E0544D"/>
    <w:rsid w:val="00E1035F"/>
    <w:rsid w:val="00E104A1"/>
    <w:rsid w:val="00E10573"/>
    <w:rsid w:val="00E1139E"/>
    <w:rsid w:val="00E117DB"/>
    <w:rsid w:val="00E125CD"/>
    <w:rsid w:val="00E1353F"/>
    <w:rsid w:val="00E148A4"/>
    <w:rsid w:val="00E15957"/>
    <w:rsid w:val="00E166B2"/>
    <w:rsid w:val="00E17455"/>
    <w:rsid w:val="00E179BA"/>
    <w:rsid w:val="00E208A1"/>
    <w:rsid w:val="00E2406B"/>
    <w:rsid w:val="00E24175"/>
    <w:rsid w:val="00E241CF"/>
    <w:rsid w:val="00E269D7"/>
    <w:rsid w:val="00E309E5"/>
    <w:rsid w:val="00E316A0"/>
    <w:rsid w:val="00E34BDE"/>
    <w:rsid w:val="00E34E8D"/>
    <w:rsid w:val="00E3589A"/>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4FFD"/>
    <w:rsid w:val="00E65157"/>
    <w:rsid w:val="00E652C3"/>
    <w:rsid w:val="00E659D2"/>
    <w:rsid w:val="00E6611A"/>
    <w:rsid w:val="00E662B1"/>
    <w:rsid w:val="00E67C21"/>
    <w:rsid w:val="00E67FC1"/>
    <w:rsid w:val="00E73A1B"/>
    <w:rsid w:val="00E74411"/>
    <w:rsid w:val="00E74CA7"/>
    <w:rsid w:val="00E755B9"/>
    <w:rsid w:val="00E767C3"/>
    <w:rsid w:val="00E775DA"/>
    <w:rsid w:val="00E802A8"/>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1DCC"/>
    <w:rsid w:val="00EA25B9"/>
    <w:rsid w:val="00EA3309"/>
    <w:rsid w:val="00EA34D2"/>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AF0"/>
    <w:rsid w:val="00EE7D57"/>
    <w:rsid w:val="00EE7EE0"/>
    <w:rsid w:val="00EF13C3"/>
    <w:rsid w:val="00EF68D8"/>
    <w:rsid w:val="00EF78B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46BD"/>
    <w:rsid w:val="00F871CB"/>
    <w:rsid w:val="00F910F5"/>
    <w:rsid w:val="00F9214D"/>
    <w:rsid w:val="00F921B3"/>
    <w:rsid w:val="00F92E62"/>
    <w:rsid w:val="00F934A0"/>
    <w:rsid w:val="00F94C7F"/>
    <w:rsid w:val="00F95474"/>
    <w:rsid w:val="00F96C9F"/>
    <w:rsid w:val="00FA00D5"/>
    <w:rsid w:val="00FA0FEB"/>
    <w:rsid w:val="00FA1568"/>
    <w:rsid w:val="00FA2A8E"/>
    <w:rsid w:val="00FA3421"/>
    <w:rsid w:val="00FA72E6"/>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34E8"/>
    <w:rsid w:val="00FE4831"/>
    <w:rsid w:val="00FE4BEB"/>
    <w:rsid w:val="00FE5FB2"/>
    <w:rsid w:val="00FE6474"/>
    <w:rsid w:val="00FE7E70"/>
    <w:rsid w:val="00FF188F"/>
    <w:rsid w:val="00FF2A48"/>
    <w:rsid w:val="00FF3DE5"/>
    <w:rsid w:val="00FF42DE"/>
    <w:rsid w:val="00FF4300"/>
    <w:rsid w:val="00FF46F2"/>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9D7"/>
    <w:pPr>
      <w:widowControl w:val="0"/>
      <w:autoSpaceDE w:val="0"/>
      <w:autoSpaceDN w:val="0"/>
    </w:pPr>
    <w:rPr>
      <w:rFonts w:ascii="Arial" w:hAnsi="Arial"/>
      <w:sz w:val="22"/>
    </w:r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rsid w:val="00E125CD"/>
    <w:pPr>
      <w:spacing w:before="240" w:after="120"/>
      <w:outlineLvl w:val="1"/>
    </w:pPr>
    <w:rPr>
      <w:rFonts w:cs="Arial"/>
      <w:b/>
      <w:bCs/>
      <w:szCs w:val="24"/>
    </w:rPr>
  </w:style>
  <w:style w:type="paragraph" w:styleId="Heading3">
    <w:name w:val="heading 3"/>
    <w:basedOn w:val="Normal"/>
    <w:qFormat/>
    <w:pPr>
      <w:spacing w:before="120" w:after="120"/>
      <w:outlineLvl w:val="2"/>
    </w:pPr>
    <w:rPr>
      <w:b/>
      <w:bCs/>
      <w:szCs w:val="24"/>
    </w:rPr>
  </w:style>
  <w:style w:type="paragraph" w:styleId="Heading4">
    <w:name w:val="heading 4"/>
    <w:basedOn w:val="Normal"/>
    <w:next w:val="Normal"/>
    <w:qFormat/>
    <w:pPr>
      <w:keepNext/>
      <w:adjustRightInd w:val="0"/>
      <w:ind w:right="-360"/>
      <w:jc w:val="center"/>
      <w:outlineLvl w:val="3"/>
    </w:pPr>
    <w:rPr>
      <w:color w:val="000000"/>
      <w:szCs w:val="48"/>
      <w:u w:val="single"/>
    </w:rPr>
  </w:style>
  <w:style w:type="paragraph" w:styleId="Heading5">
    <w:name w:val="heading 5"/>
    <w:basedOn w:val="Normal"/>
    <w:next w:val="Normal"/>
    <w:qFormat/>
    <w:pPr>
      <w:keepNext/>
      <w:jc w:val="center"/>
      <w:outlineLvl w:val="4"/>
    </w:pPr>
    <w:rPr>
      <w:b/>
      <w:bCs/>
      <w:szCs w:val="24"/>
    </w:rPr>
  </w:style>
  <w:style w:type="paragraph" w:styleId="Heading6">
    <w:name w:val="heading 6"/>
    <w:basedOn w:val="Normal"/>
    <w:next w:val="Normal"/>
    <w:qFormat/>
    <w:pPr>
      <w:keepNext/>
      <w:jc w:val="center"/>
      <w:outlineLvl w:val="5"/>
    </w:pPr>
    <w:rPr>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Cs w:val="24"/>
    </w:rPr>
  </w:style>
  <w:style w:type="paragraph" w:styleId="List2">
    <w:name w:val="List 2"/>
    <w:basedOn w:val="Normal"/>
    <w:pPr>
      <w:ind w:left="720" w:hanging="360"/>
    </w:pPr>
    <w:rPr>
      <w:rFonts w:ascii="Times New" w:hAnsi="Times New"/>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Cs w:val="24"/>
    </w:rPr>
  </w:style>
  <w:style w:type="paragraph" w:customStyle="1" w:styleId="a">
    <w:name w:val="&quot;"/>
    <w:basedOn w:val="Normal"/>
    <w:pPr>
      <w:ind w:left="720" w:hanging="720"/>
    </w:pPr>
    <w:rPr>
      <w:szCs w:val="24"/>
    </w:rPr>
  </w:style>
  <w:style w:type="paragraph" w:customStyle="1" w:styleId="DefaultText">
    <w:name w:val="Default Text"/>
    <w:basedOn w:val="Normal"/>
    <w:link w:val="DefaultTextChar"/>
    <w:rPr>
      <w:szCs w:val="24"/>
    </w:rPr>
  </w:style>
  <w:style w:type="paragraph" w:customStyle="1" w:styleId="Normal1">
    <w:name w:val="Normal:1"/>
    <w:basedOn w:val="Normal"/>
  </w:style>
  <w:style w:type="paragraph" w:customStyle="1" w:styleId="BodySingle">
    <w:name w:val="Body Single"/>
    <w:basedOn w:val="Normal"/>
    <w:rPr>
      <w:szCs w:val="24"/>
    </w:rPr>
  </w:style>
  <w:style w:type="paragraph" w:customStyle="1" w:styleId="Bullet1">
    <w:name w:val="Bullet 1"/>
    <w:basedOn w:val="Normal"/>
    <w:pPr>
      <w:ind w:left="360" w:hanging="360"/>
    </w:pPr>
    <w:rPr>
      <w:szCs w:val="24"/>
    </w:rPr>
  </w:style>
  <w:style w:type="paragraph" w:customStyle="1" w:styleId="Bullet2">
    <w:name w:val="Bullet 2"/>
    <w:basedOn w:val="Normal"/>
    <w:pPr>
      <w:ind w:left="360" w:hanging="360"/>
    </w:pPr>
    <w:rPr>
      <w:szCs w:val="24"/>
    </w:rPr>
  </w:style>
  <w:style w:type="paragraph" w:customStyle="1" w:styleId="FirstLineIndent">
    <w:name w:val="First Line Indent"/>
    <w:basedOn w:val="Normal"/>
    <w:pPr>
      <w:ind w:firstLine="720"/>
    </w:pPr>
    <w:rPr>
      <w:szCs w:val="24"/>
    </w:rPr>
  </w:style>
  <w:style w:type="paragraph" w:customStyle="1" w:styleId="NumberList">
    <w:name w:val="Number List"/>
    <w:basedOn w:val="Normal"/>
    <w:pPr>
      <w:ind w:left="360" w:hanging="360"/>
    </w:pPr>
    <w:rPr>
      <w:szCs w:val="24"/>
    </w:rPr>
  </w:style>
  <w:style w:type="paragraph" w:customStyle="1" w:styleId="OutlineNumbering">
    <w:name w:val="Outline Numbering"/>
    <w:basedOn w:val="Normal"/>
    <w:pPr>
      <w:ind w:left="360" w:hanging="360"/>
    </w:pPr>
    <w:rPr>
      <w:szCs w:val="24"/>
    </w:rPr>
  </w:style>
  <w:style w:type="paragraph" w:customStyle="1" w:styleId="TableText">
    <w:name w:val="Table Text"/>
    <w:basedOn w:val="Normal"/>
    <w:pPr>
      <w:tabs>
        <w:tab w:val="decimal" w:pos="0"/>
      </w:tabs>
    </w:pPr>
    <w:rPr>
      <w:szCs w:val="24"/>
    </w:rPr>
  </w:style>
  <w:style w:type="paragraph" w:customStyle="1" w:styleId="DefaultText1">
    <w:name w:val="Default Text:1"/>
    <w:basedOn w:val="Normal"/>
    <w:rPr>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style>
  <w:style w:type="paragraph" w:styleId="BodyTextIndent">
    <w:name w:val="Body Text Indent"/>
    <w:basedOn w:val="Normal"/>
    <w:pPr>
      <w:widowControl/>
      <w:adjustRightInd w:val="0"/>
      <w:ind w:left="540"/>
    </w:pPr>
    <w:rPr>
      <w:rFonts w:cs="Arial"/>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Cs w:val="48"/>
    </w:rPr>
  </w:style>
  <w:style w:type="paragraph" w:styleId="BodyTextIndent3">
    <w:name w:val="Body Text Indent 3"/>
    <w:basedOn w:val="Normal"/>
    <w:pPr>
      <w:widowControl/>
      <w:autoSpaceDE/>
      <w:autoSpaceDN/>
      <w:ind w:left="720"/>
    </w:pPr>
    <w:rPr>
      <w:color w:val="000000"/>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Cs w:val="24"/>
    </w:rPr>
  </w:style>
  <w:style w:type="paragraph" w:styleId="TOC2">
    <w:name w:val="toc 2"/>
    <w:basedOn w:val="Normal"/>
    <w:next w:val="Normal"/>
    <w:autoRedefine/>
    <w:uiPriority w:val="39"/>
    <w:unhideWhenUsed/>
    <w:qFormat/>
    <w:rsid w:val="00E125CD"/>
    <w:pPr>
      <w:tabs>
        <w:tab w:val="left" w:pos="810"/>
        <w:tab w:val="left" w:pos="1200"/>
        <w:tab w:val="right" w:leader="dot" w:pos="10253"/>
      </w:tabs>
      <w:spacing w:before="120" w:after="120"/>
      <w:ind w:left="202"/>
    </w:pPr>
    <w:rPr>
      <w:rFonts w:ascii="Calibri" w:hAnsi="Calibri" w:cs="Calibri"/>
      <w:smallCaps/>
    </w:rPr>
  </w:style>
  <w:style w:type="paragraph" w:styleId="TOC3">
    <w:name w:val="toc 3"/>
    <w:basedOn w:val="Normal"/>
    <w:next w:val="Normal"/>
    <w:autoRedefine/>
    <w:uiPriority w:val="39"/>
    <w:unhideWhenUsed/>
    <w:qFormat/>
    <w:rsid w:val="00E125CD"/>
    <w:pPr>
      <w:tabs>
        <w:tab w:val="right" w:leader="dot" w:pos="9720"/>
      </w:tabs>
      <w:spacing w:before="120" w:after="120"/>
      <w:ind w:left="403"/>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125CD"/>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3"/>
      </w:numPr>
    </w:pPr>
  </w:style>
  <w:style w:type="character" w:styleId="Emphasis">
    <w:name w:val="Emphasis"/>
    <w:basedOn w:val="DefaultParagraphFont"/>
    <w:uiPriority w:val="20"/>
    <w:qFormat/>
    <w:rsid w:val="004C1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72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85413135">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mainelegislature.org/legis/statutes/1/title1sec401.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Kelsey.preecs@maine.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hekingcenter.org/what-we-do/classroom-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ysa.or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EEDC2542-C699-4B8D-B618-874FF4A7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5b76b4f6-805a-482b-9ef9-49925084e9af"/>
    <ds:schemaRef ds:uri="http://purl.org/dc/dcmitype/"/>
    <ds:schemaRef ds:uri="http://schemas.openxmlformats.org/package/2006/metadata/core-properties"/>
    <ds:schemaRef ds:uri="9d27863b-4e69-4dff-a9ce-5df96185ebec"/>
    <ds:schemaRef ds:uri="http://www.w3.org/XML/1998/namespace"/>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11</Pages>
  <Words>3512</Words>
  <Characters>20976</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24440</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Crofton, Maryalice</cp:lastModifiedBy>
  <cp:revision>8</cp:revision>
  <cp:lastPrinted>2018-02-28T17:44:00Z</cp:lastPrinted>
  <dcterms:created xsi:type="dcterms:W3CDTF">2023-09-06T14:46:00Z</dcterms:created>
  <dcterms:modified xsi:type="dcterms:W3CDTF">2023-11-03T16:23:00Z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0x010100C3BD94471294E145B554B2D0065C8B4D</vt:lpwstr>
  </property>
</Properties>
</file>